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503"/>
        <w:gridCol w:w="708"/>
        <w:gridCol w:w="4359"/>
      </w:tblGrid>
      <w:tr w:rsidR="00611ADB" w:rsidRPr="000D23AF" w:rsidTr="00841752">
        <w:trPr>
          <w:jc w:val="center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611ADB" w:rsidRPr="000D23AF" w:rsidRDefault="00611ADB" w:rsidP="008669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3AF">
              <w:rPr>
                <w:rFonts w:ascii="Times New Roman" w:hAnsi="Times New Roman" w:cs="Times New Roman"/>
                <w:sz w:val="28"/>
                <w:szCs w:val="28"/>
              </w:rPr>
              <w:t>СОГЛАСОВАН</w:t>
            </w:r>
            <w:r w:rsidR="00841752" w:rsidRPr="000D23A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11ADB" w:rsidRPr="000D23AF" w:rsidRDefault="00611ADB" w:rsidP="0086696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</w:tcPr>
          <w:p w:rsidR="00611ADB" w:rsidRPr="000D23AF" w:rsidRDefault="00611ADB" w:rsidP="008669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3AF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 </w:t>
            </w:r>
          </w:p>
        </w:tc>
      </w:tr>
      <w:tr w:rsidR="00611ADB" w:rsidRPr="000D23AF" w:rsidTr="00841752">
        <w:trPr>
          <w:jc w:val="center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611ADB" w:rsidRPr="000D23AF" w:rsidRDefault="00841752" w:rsidP="0084175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3AF">
              <w:rPr>
                <w:rFonts w:ascii="Times New Roman" w:hAnsi="Times New Roman" w:cs="Times New Roman"/>
                <w:sz w:val="28"/>
                <w:szCs w:val="28"/>
              </w:rPr>
              <w:t xml:space="preserve">письмо </w:t>
            </w:r>
            <w:r w:rsidR="00FE0528" w:rsidRPr="000D23AF">
              <w:rPr>
                <w:rFonts w:ascii="Times New Roman" w:hAnsi="Times New Roman" w:cs="Times New Roman"/>
                <w:sz w:val="28"/>
                <w:szCs w:val="28"/>
              </w:rPr>
              <w:t>Отделени</w:t>
            </w:r>
            <w:r w:rsidRPr="000D23A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FE0528" w:rsidRPr="000D23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23A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E0528" w:rsidRPr="000D23AF">
              <w:rPr>
                <w:rFonts w:ascii="Times New Roman" w:hAnsi="Times New Roman" w:cs="Times New Roman"/>
                <w:sz w:val="28"/>
                <w:szCs w:val="28"/>
              </w:rPr>
              <w:t>о Ростовской обл</w:t>
            </w:r>
            <w:r w:rsidRPr="000D23AF">
              <w:rPr>
                <w:rFonts w:ascii="Times New Roman" w:hAnsi="Times New Roman" w:cs="Times New Roman"/>
                <w:sz w:val="28"/>
                <w:szCs w:val="28"/>
              </w:rPr>
              <w:t>асти Южного главного управления</w:t>
            </w:r>
            <w:r w:rsidR="00611ADB" w:rsidRPr="000D23AF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Центрального банка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11ADB" w:rsidRPr="000D23AF" w:rsidRDefault="00611ADB" w:rsidP="0086696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</w:tcPr>
          <w:p w:rsidR="00611ADB" w:rsidRPr="000D23AF" w:rsidRDefault="00611ADB" w:rsidP="00FE05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3AF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="00FE0528" w:rsidRPr="000D23A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D23AF">
              <w:rPr>
                <w:rFonts w:ascii="Times New Roman" w:hAnsi="Times New Roman" w:cs="Times New Roman"/>
                <w:sz w:val="28"/>
                <w:szCs w:val="28"/>
              </w:rPr>
              <w:t>збирательной комиссии Рос</w:t>
            </w:r>
            <w:r w:rsidR="00FE0528" w:rsidRPr="000D23AF">
              <w:rPr>
                <w:rFonts w:ascii="Times New Roman" w:hAnsi="Times New Roman" w:cs="Times New Roman"/>
                <w:sz w:val="28"/>
                <w:szCs w:val="28"/>
              </w:rPr>
              <w:t>товской области</w:t>
            </w:r>
          </w:p>
        </w:tc>
      </w:tr>
      <w:tr w:rsidR="00611ADB" w:rsidRPr="000D23AF" w:rsidTr="00841752">
        <w:trPr>
          <w:trHeight w:val="92"/>
          <w:jc w:val="center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611ADB" w:rsidRPr="000D23AF" w:rsidRDefault="0049774F" w:rsidP="003D0A1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3A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D0A1B">
              <w:rPr>
                <w:rFonts w:ascii="Times New Roman" w:hAnsi="Times New Roman" w:cs="Times New Roman"/>
                <w:sz w:val="28"/>
                <w:szCs w:val="28"/>
              </w:rPr>
              <w:t>11.06.</w:t>
            </w:r>
            <w:r w:rsidRPr="000D23AF">
              <w:rPr>
                <w:rFonts w:ascii="Times New Roman" w:hAnsi="Times New Roman" w:cs="Times New Roman"/>
                <w:sz w:val="28"/>
                <w:szCs w:val="28"/>
              </w:rPr>
              <w:t xml:space="preserve">2021 г. № </w:t>
            </w:r>
            <w:r w:rsidR="003D0A1B">
              <w:rPr>
                <w:rFonts w:ascii="Times New Roman" w:hAnsi="Times New Roman" w:cs="Times New Roman"/>
                <w:sz w:val="28"/>
                <w:szCs w:val="28"/>
              </w:rPr>
              <w:t>Т360-16-32/5978</w:t>
            </w:r>
            <w:bookmarkStart w:id="0" w:name="_GoBack"/>
            <w:bookmarkEnd w:id="0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11ADB" w:rsidRPr="000D23AF" w:rsidRDefault="00611ADB" w:rsidP="002B24C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</w:tcPr>
          <w:p w:rsidR="00611ADB" w:rsidRPr="000D23AF" w:rsidRDefault="00611ADB" w:rsidP="002B24C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3A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F94969">
              <w:rPr>
                <w:rFonts w:ascii="Times New Roman" w:hAnsi="Times New Roman" w:cs="Times New Roman"/>
                <w:sz w:val="28"/>
                <w:szCs w:val="28"/>
              </w:rPr>
              <w:t>16.06.</w:t>
            </w:r>
            <w:r w:rsidR="00E30067" w:rsidRPr="000D23AF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  <w:r w:rsidRPr="000D23AF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F94969">
              <w:rPr>
                <w:rFonts w:ascii="Times New Roman" w:hAnsi="Times New Roman" w:cs="Times New Roman"/>
                <w:sz w:val="28"/>
                <w:szCs w:val="28"/>
              </w:rPr>
              <w:t>151-5</w:t>
            </w:r>
          </w:p>
        </w:tc>
      </w:tr>
    </w:tbl>
    <w:p w:rsidR="00616DD7" w:rsidRPr="000D23AF" w:rsidRDefault="00616DD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51602" w:rsidRPr="000D23AF" w:rsidRDefault="00C5160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812F2" w:rsidRPr="000D23AF" w:rsidRDefault="005812F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>Порядок</w:t>
      </w:r>
    </w:p>
    <w:p w:rsidR="005812F2" w:rsidRPr="000D23AF" w:rsidRDefault="005812F2" w:rsidP="00FE052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 xml:space="preserve">открытия, ведения и закрытия специальных избирательных счетов </w:t>
      </w:r>
      <w:r w:rsidR="009D19AC" w:rsidRPr="000D23AF">
        <w:rPr>
          <w:rFonts w:ascii="Times New Roman" w:hAnsi="Times New Roman" w:cs="Times New Roman"/>
          <w:sz w:val="28"/>
          <w:szCs w:val="28"/>
        </w:rPr>
        <w:br/>
      </w:r>
      <w:r w:rsidRPr="000D23AF">
        <w:rPr>
          <w:rFonts w:ascii="Times New Roman" w:hAnsi="Times New Roman" w:cs="Times New Roman"/>
          <w:sz w:val="28"/>
          <w:szCs w:val="28"/>
        </w:rPr>
        <w:t xml:space="preserve">для формирования избирательных фондов </w:t>
      </w:r>
      <w:r w:rsidR="00DA60B3" w:rsidRPr="000D23AF">
        <w:rPr>
          <w:rFonts w:ascii="Times New Roman" w:hAnsi="Times New Roman" w:cs="Times New Roman"/>
          <w:sz w:val="28"/>
          <w:szCs w:val="28"/>
        </w:rPr>
        <w:t xml:space="preserve">избирательных объединений, выдвинувших </w:t>
      </w:r>
      <w:r w:rsidR="00175EFB" w:rsidRPr="000D23AF">
        <w:rPr>
          <w:rFonts w:ascii="Times New Roman" w:hAnsi="Times New Roman" w:cs="Times New Roman"/>
          <w:sz w:val="28"/>
          <w:szCs w:val="28"/>
        </w:rPr>
        <w:t>муниципальные</w:t>
      </w:r>
      <w:r w:rsidR="00DA60B3" w:rsidRPr="000D23AF">
        <w:rPr>
          <w:rFonts w:ascii="Times New Roman" w:hAnsi="Times New Roman" w:cs="Times New Roman"/>
          <w:sz w:val="28"/>
          <w:szCs w:val="28"/>
        </w:rPr>
        <w:t xml:space="preserve"> списки кандидатов</w:t>
      </w:r>
      <w:r w:rsidR="007D4181" w:rsidRPr="000D23AF">
        <w:rPr>
          <w:rFonts w:ascii="Times New Roman" w:hAnsi="Times New Roman" w:cs="Times New Roman"/>
          <w:sz w:val="28"/>
          <w:szCs w:val="28"/>
        </w:rPr>
        <w:t>, кандидатов</w:t>
      </w:r>
      <w:r w:rsidRPr="000D23AF">
        <w:rPr>
          <w:rFonts w:ascii="Times New Roman" w:hAnsi="Times New Roman" w:cs="Times New Roman"/>
          <w:sz w:val="28"/>
          <w:szCs w:val="28"/>
        </w:rPr>
        <w:t xml:space="preserve"> </w:t>
      </w:r>
      <w:r w:rsidR="00CE5C85" w:rsidRPr="000D23AF">
        <w:rPr>
          <w:rFonts w:ascii="Times New Roman" w:hAnsi="Times New Roman" w:cs="Times New Roman"/>
          <w:sz w:val="28"/>
          <w:szCs w:val="28"/>
        </w:rPr>
        <w:br/>
      </w:r>
      <w:r w:rsidRPr="000D23AF">
        <w:rPr>
          <w:rFonts w:ascii="Times New Roman" w:hAnsi="Times New Roman" w:cs="Times New Roman"/>
          <w:sz w:val="28"/>
          <w:szCs w:val="28"/>
        </w:rPr>
        <w:t xml:space="preserve">при проведении выборов депутатов </w:t>
      </w:r>
      <w:r w:rsidR="00175EFB" w:rsidRPr="000D23AF">
        <w:rPr>
          <w:rFonts w:ascii="Times New Roman" w:hAnsi="Times New Roman" w:cs="Times New Roman"/>
          <w:sz w:val="28"/>
          <w:szCs w:val="28"/>
        </w:rPr>
        <w:t>представительных органов муниципальных образований</w:t>
      </w:r>
      <w:r w:rsidRPr="000D23AF">
        <w:rPr>
          <w:rFonts w:ascii="Times New Roman" w:hAnsi="Times New Roman" w:cs="Times New Roman"/>
          <w:sz w:val="28"/>
          <w:szCs w:val="28"/>
        </w:rPr>
        <w:t xml:space="preserve"> </w:t>
      </w:r>
      <w:r w:rsidR="00043200">
        <w:rPr>
          <w:rFonts w:ascii="Times New Roman" w:hAnsi="Times New Roman" w:cs="Times New Roman"/>
          <w:sz w:val="28"/>
          <w:szCs w:val="28"/>
        </w:rPr>
        <w:t xml:space="preserve">в </w:t>
      </w:r>
      <w:r w:rsidRPr="000D23AF">
        <w:rPr>
          <w:rFonts w:ascii="Times New Roman" w:hAnsi="Times New Roman" w:cs="Times New Roman"/>
          <w:sz w:val="28"/>
          <w:szCs w:val="28"/>
        </w:rPr>
        <w:t>Рос</w:t>
      </w:r>
      <w:r w:rsidR="00FE0528" w:rsidRPr="000D23AF">
        <w:rPr>
          <w:rFonts w:ascii="Times New Roman" w:hAnsi="Times New Roman" w:cs="Times New Roman"/>
          <w:sz w:val="28"/>
          <w:szCs w:val="28"/>
        </w:rPr>
        <w:t>товской области</w:t>
      </w:r>
    </w:p>
    <w:p w:rsidR="005812F2" w:rsidRPr="000D23AF" w:rsidRDefault="005812F2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12F2" w:rsidRPr="000D23AF" w:rsidRDefault="005812F2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>В соответствии с</w:t>
      </w:r>
      <w:r w:rsidR="002B24C8" w:rsidRPr="000D23AF">
        <w:rPr>
          <w:rFonts w:ascii="Times New Roman" w:hAnsi="Times New Roman" w:cs="Times New Roman"/>
          <w:sz w:val="28"/>
          <w:szCs w:val="28"/>
        </w:rPr>
        <w:t xml:space="preserve"> пунктом 12 статьи 58</w:t>
      </w:r>
      <w:r w:rsidRPr="000D23AF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2B24C8" w:rsidRPr="000D23AF">
        <w:rPr>
          <w:rFonts w:ascii="Times New Roman" w:hAnsi="Times New Roman" w:cs="Times New Roman"/>
          <w:sz w:val="28"/>
          <w:szCs w:val="28"/>
        </w:rPr>
        <w:t xml:space="preserve">ого закона </w:t>
      </w:r>
      <w:r w:rsidR="002B24C8" w:rsidRPr="000D23AF">
        <w:rPr>
          <w:rFonts w:ascii="Times New Roman" w:hAnsi="Times New Roman" w:cs="Times New Roman"/>
          <w:sz w:val="28"/>
          <w:szCs w:val="28"/>
        </w:rPr>
        <w:br/>
        <w:t>от 12.06.2002 № 67-ФЗ</w:t>
      </w:r>
      <w:r w:rsidRPr="000D23AF">
        <w:rPr>
          <w:rFonts w:ascii="Times New Roman" w:hAnsi="Times New Roman" w:cs="Times New Roman"/>
          <w:sz w:val="28"/>
          <w:szCs w:val="28"/>
        </w:rPr>
        <w:t xml:space="preserve"> «Об основных гарантиях избирательных прав и права на участие в референдуме граждан Росс</w:t>
      </w:r>
      <w:r w:rsidR="00DA60B3" w:rsidRPr="000D23AF">
        <w:rPr>
          <w:rFonts w:ascii="Times New Roman" w:hAnsi="Times New Roman" w:cs="Times New Roman"/>
          <w:sz w:val="28"/>
          <w:szCs w:val="28"/>
        </w:rPr>
        <w:t>ийской Федерации»</w:t>
      </w:r>
      <w:r w:rsidR="00BB4CA4" w:rsidRPr="000D23AF">
        <w:rPr>
          <w:rFonts w:ascii="Times New Roman" w:hAnsi="Times New Roman" w:cs="Times New Roman"/>
          <w:sz w:val="28"/>
          <w:szCs w:val="28"/>
        </w:rPr>
        <w:t xml:space="preserve"> </w:t>
      </w:r>
      <w:r w:rsidR="00FE0528" w:rsidRPr="000D23AF">
        <w:rPr>
          <w:rFonts w:ascii="Times New Roman" w:hAnsi="Times New Roman" w:cs="Times New Roman"/>
          <w:sz w:val="28"/>
          <w:szCs w:val="28"/>
        </w:rPr>
        <w:t>И</w:t>
      </w:r>
      <w:r w:rsidRPr="000D23AF">
        <w:rPr>
          <w:rFonts w:ascii="Times New Roman" w:hAnsi="Times New Roman" w:cs="Times New Roman"/>
          <w:sz w:val="28"/>
          <w:szCs w:val="28"/>
        </w:rPr>
        <w:t>збирательная комиссия Рос</w:t>
      </w:r>
      <w:r w:rsidR="00FE0528" w:rsidRPr="000D23AF">
        <w:rPr>
          <w:rFonts w:ascii="Times New Roman" w:hAnsi="Times New Roman" w:cs="Times New Roman"/>
          <w:sz w:val="28"/>
          <w:szCs w:val="28"/>
        </w:rPr>
        <w:t>товской области</w:t>
      </w:r>
      <w:r w:rsidRPr="000D23AF">
        <w:rPr>
          <w:rFonts w:ascii="Times New Roman" w:hAnsi="Times New Roman" w:cs="Times New Roman"/>
          <w:sz w:val="28"/>
          <w:szCs w:val="28"/>
        </w:rPr>
        <w:t xml:space="preserve"> по согласованию с </w:t>
      </w:r>
      <w:r w:rsidR="00FE0528" w:rsidRPr="000D23AF">
        <w:rPr>
          <w:rFonts w:ascii="Times New Roman" w:hAnsi="Times New Roman" w:cs="Times New Roman"/>
          <w:sz w:val="28"/>
          <w:szCs w:val="28"/>
        </w:rPr>
        <w:t xml:space="preserve">Отделением по Ростовской области Южного главного управления </w:t>
      </w:r>
      <w:r w:rsidRPr="000D23AF">
        <w:rPr>
          <w:rFonts w:ascii="Times New Roman" w:hAnsi="Times New Roman" w:cs="Times New Roman"/>
          <w:sz w:val="28"/>
          <w:szCs w:val="28"/>
        </w:rPr>
        <w:t>Центральн</w:t>
      </w:r>
      <w:r w:rsidR="00FE0528" w:rsidRPr="000D23AF">
        <w:rPr>
          <w:rFonts w:ascii="Times New Roman" w:hAnsi="Times New Roman" w:cs="Times New Roman"/>
          <w:sz w:val="28"/>
          <w:szCs w:val="28"/>
        </w:rPr>
        <w:t>ого</w:t>
      </w:r>
      <w:r w:rsidRPr="000D23AF">
        <w:rPr>
          <w:rFonts w:ascii="Times New Roman" w:hAnsi="Times New Roman" w:cs="Times New Roman"/>
          <w:sz w:val="28"/>
          <w:szCs w:val="28"/>
        </w:rPr>
        <w:t xml:space="preserve"> банк</w:t>
      </w:r>
      <w:r w:rsidR="00FE0528" w:rsidRPr="000D23AF">
        <w:rPr>
          <w:rFonts w:ascii="Times New Roman" w:hAnsi="Times New Roman" w:cs="Times New Roman"/>
          <w:sz w:val="28"/>
          <w:szCs w:val="28"/>
        </w:rPr>
        <w:t>а</w:t>
      </w:r>
      <w:r w:rsidRPr="000D23AF">
        <w:rPr>
          <w:rFonts w:ascii="Times New Roman" w:hAnsi="Times New Roman" w:cs="Times New Roman"/>
          <w:sz w:val="28"/>
          <w:szCs w:val="28"/>
        </w:rPr>
        <w:t xml:space="preserve"> Российской </w:t>
      </w:r>
      <w:r w:rsidR="00CF7237" w:rsidRPr="000D23AF">
        <w:rPr>
          <w:rFonts w:ascii="Times New Roman" w:hAnsi="Times New Roman" w:cs="Times New Roman"/>
          <w:sz w:val="28"/>
          <w:szCs w:val="28"/>
        </w:rPr>
        <w:t>Федерации определяет П</w:t>
      </w:r>
      <w:r w:rsidRPr="000D23AF">
        <w:rPr>
          <w:rFonts w:ascii="Times New Roman" w:hAnsi="Times New Roman" w:cs="Times New Roman"/>
          <w:sz w:val="28"/>
          <w:szCs w:val="28"/>
        </w:rPr>
        <w:t xml:space="preserve">орядок открытия, ведения и закрытия специальных избирательных счетов </w:t>
      </w:r>
      <w:r w:rsidR="001333FE" w:rsidRPr="000D23AF">
        <w:rPr>
          <w:rFonts w:ascii="Times New Roman" w:hAnsi="Times New Roman" w:cs="Times New Roman"/>
          <w:sz w:val="28"/>
          <w:szCs w:val="28"/>
        </w:rPr>
        <w:t xml:space="preserve">для формирования избирательных фондов </w:t>
      </w:r>
      <w:r w:rsidR="00DA60B3" w:rsidRPr="000D23AF">
        <w:rPr>
          <w:rFonts w:ascii="Times New Roman" w:hAnsi="Times New Roman" w:cs="Times New Roman"/>
          <w:sz w:val="28"/>
          <w:szCs w:val="28"/>
        </w:rPr>
        <w:t xml:space="preserve">избирательных объединений, выдвинувших </w:t>
      </w:r>
      <w:r w:rsidR="00175EFB" w:rsidRPr="000D23AF">
        <w:rPr>
          <w:rFonts w:ascii="Times New Roman" w:hAnsi="Times New Roman" w:cs="Times New Roman"/>
          <w:sz w:val="28"/>
          <w:szCs w:val="28"/>
        </w:rPr>
        <w:t>муниципальные</w:t>
      </w:r>
      <w:r w:rsidR="00DA60B3" w:rsidRPr="000D23AF">
        <w:rPr>
          <w:rFonts w:ascii="Times New Roman" w:hAnsi="Times New Roman" w:cs="Times New Roman"/>
          <w:sz w:val="28"/>
          <w:szCs w:val="28"/>
        </w:rPr>
        <w:t xml:space="preserve"> списки кандидатов</w:t>
      </w:r>
      <w:r w:rsidR="003E4C51" w:rsidRPr="000D23AF">
        <w:rPr>
          <w:rFonts w:ascii="Times New Roman" w:hAnsi="Times New Roman" w:cs="Times New Roman"/>
          <w:sz w:val="28"/>
          <w:szCs w:val="28"/>
        </w:rPr>
        <w:t xml:space="preserve">, кандидатов </w:t>
      </w:r>
      <w:r w:rsidRPr="000D23AF">
        <w:rPr>
          <w:rFonts w:ascii="Times New Roman" w:hAnsi="Times New Roman" w:cs="Times New Roman"/>
          <w:sz w:val="28"/>
          <w:szCs w:val="28"/>
        </w:rPr>
        <w:t xml:space="preserve">при проведении выборов </w:t>
      </w:r>
      <w:r w:rsidR="00175EFB" w:rsidRPr="000D23AF">
        <w:rPr>
          <w:rFonts w:ascii="Times New Roman" w:hAnsi="Times New Roman" w:cs="Times New Roman"/>
          <w:sz w:val="28"/>
          <w:szCs w:val="28"/>
        </w:rPr>
        <w:t xml:space="preserve">депутатов представительных органов муниципальных образований </w:t>
      </w:r>
      <w:r w:rsidR="00043200">
        <w:rPr>
          <w:rFonts w:ascii="Times New Roman" w:hAnsi="Times New Roman" w:cs="Times New Roman"/>
          <w:sz w:val="28"/>
          <w:szCs w:val="28"/>
        </w:rPr>
        <w:t xml:space="preserve">в </w:t>
      </w:r>
      <w:r w:rsidR="00FE0528" w:rsidRPr="000D23AF">
        <w:rPr>
          <w:rFonts w:ascii="Times New Roman" w:hAnsi="Times New Roman" w:cs="Times New Roman"/>
          <w:sz w:val="28"/>
          <w:szCs w:val="28"/>
        </w:rPr>
        <w:t xml:space="preserve">Ростовской области </w:t>
      </w:r>
      <w:r w:rsidR="00DC083F" w:rsidRPr="000D23AF">
        <w:rPr>
          <w:rFonts w:ascii="Times New Roman" w:hAnsi="Times New Roman" w:cs="Times New Roman"/>
          <w:sz w:val="28"/>
          <w:szCs w:val="28"/>
        </w:rPr>
        <w:t>(далее – Порядок)</w:t>
      </w:r>
      <w:r w:rsidRPr="000D23AF">
        <w:rPr>
          <w:rFonts w:ascii="Times New Roman" w:hAnsi="Times New Roman" w:cs="Times New Roman"/>
          <w:sz w:val="28"/>
          <w:szCs w:val="28"/>
        </w:rPr>
        <w:t>.</w:t>
      </w:r>
    </w:p>
    <w:p w:rsidR="005812F2" w:rsidRPr="000D23AF" w:rsidRDefault="005812F2">
      <w:pPr>
        <w:pStyle w:val="ConsPlusNonformat"/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23AF">
        <w:rPr>
          <w:rFonts w:ascii="Times New Roman" w:hAnsi="Times New Roman" w:cs="Times New Roman"/>
          <w:sz w:val="28"/>
          <w:szCs w:val="28"/>
        </w:rPr>
        <w:t xml:space="preserve">Открытие, ведение и закрытие специальных избирательных счетов для формирования избирательных фондов </w:t>
      </w:r>
      <w:r w:rsidR="00DA60B3" w:rsidRPr="000D23AF">
        <w:rPr>
          <w:rFonts w:ascii="Times New Roman" w:hAnsi="Times New Roman" w:cs="Times New Roman"/>
          <w:sz w:val="28"/>
          <w:szCs w:val="28"/>
        </w:rPr>
        <w:t xml:space="preserve">избирательных объединений, выдвинувших </w:t>
      </w:r>
      <w:r w:rsidR="00175EFB" w:rsidRPr="000D23AF">
        <w:rPr>
          <w:rFonts w:ascii="Times New Roman" w:hAnsi="Times New Roman" w:cs="Times New Roman"/>
          <w:sz w:val="28"/>
          <w:szCs w:val="28"/>
        </w:rPr>
        <w:t>муниципальные списки кандидатов, кандидатов при проведении выборов депутатов представительных органов муниципальных образований</w:t>
      </w:r>
      <w:r w:rsidR="00DA60B3" w:rsidRPr="000D23AF">
        <w:rPr>
          <w:rFonts w:ascii="Times New Roman" w:hAnsi="Times New Roman" w:cs="Times New Roman"/>
          <w:sz w:val="28"/>
          <w:szCs w:val="28"/>
        </w:rPr>
        <w:t xml:space="preserve"> </w:t>
      </w:r>
      <w:r w:rsidR="00043200">
        <w:rPr>
          <w:rFonts w:ascii="Times New Roman" w:hAnsi="Times New Roman" w:cs="Times New Roman"/>
          <w:sz w:val="28"/>
          <w:szCs w:val="28"/>
        </w:rPr>
        <w:t xml:space="preserve">в </w:t>
      </w:r>
      <w:r w:rsidR="00DA60B3" w:rsidRPr="000D23AF">
        <w:rPr>
          <w:rFonts w:ascii="Times New Roman" w:hAnsi="Times New Roman" w:cs="Times New Roman"/>
          <w:sz w:val="28"/>
          <w:szCs w:val="28"/>
        </w:rPr>
        <w:t xml:space="preserve">Ростовской области </w:t>
      </w:r>
      <w:r w:rsidRPr="000D23AF">
        <w:rPr>
          <w:rFonts w:ascii="Times New Roman" w:hAnsi="Times New Roman" w:cs="Times New Roman"/>
          <w:sz w:val="28"/>
          <w:szCs w:val="28"/>
        </w:rPr>
        <w:t xml:space="preserve">осуществляются в соответствии </w:t>
      </w:r>
      <w:r w:rsidR="00A44D37" w:rsidRPr="000D23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0D23AF">
        <w:rPr>
          <w:rFonts w:ascii="Times New Roman" w:hAnsi="Times New Roman" w:cs="Times New Roman"/>
          <w:sz w:val="28"/>
          <w:szCs w:val="28"/>
        </w:rPr>
        <w:t xml:space="preserve">с </w:t>
      </w:r>
      <w:r w:rsidR="00693952" w:rsidRPr="000D23AF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2B24C8" w:rsidRPr="000D23AF">
        <w:rPr>
          <w:rFonts w:ascii="Times New Roman" w:hAnsi="Times New Roman" w:cs="Times New Roman"/>
          <w:sz w:val="28"/>
          <w:szCs w:val="28"/>
        </w:rPr>
        <w:t xml:space="preserve">от 12.06.2002 № 67-ФЗ </w:t>
      </w:r>
      <w:r w:rsidR="00693952" w:rsidRPr="000D23AF">
        <w:rPr>
          <w:rFonts w:ascii="Times New Roman" w:hAnsi="Times New Roman" w:cs="Times New Roman"/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</w:t>
      </w:r>
      <w:r w:rsidR="00CE5C85" w:rsidRPr="000D23AF">
        <w:rPr>
          <w:rFonts w:ascii="Times New Roman" w:hAnsi="Times New Roman" w:cs="Times New Roman"/>
          <w:sz w:val="28"/>
          <w:szCs w:val="28"/>
        </w:rPr>
        <w:t>»</w:t>
      </w:r>
      <w:r w:rsidR="00693952" w:rsidRPr="000D23AF">
        <w:rPr>
          <w:rFonts w:ascii="Times New Roman" w:hAnsi="Times New Roman" w:cs="Times New Roman"/>
          <w:sz w:val="28"/>
          <w:szCs w:val="28"/>
        </w:rPr>
        <w:t xml:space="preserve"> </w:t>
      </w:r>
      <w:r w:rsidR="00964ACF" w:rsidRPr="000D23AF">
        <w:rPr>
          <w:rFonts w:ascii="Times New Roman" w:hAnsi="Times New Roman" w:cs="Times New Roman"/>
          <w:sz w:val="28"/>
          <w:szCs w:val="28"/>
        </w:rPr>
        <w:t>(далее – Федеральный закон)</w:t>
      </w:r>
      <w:r w:rsidR="002B24C8" w:rsidRPr="000D23AF">
        <w:rPr>
          <w:rFonts w:ascii="Times New Roman" w:hAnsi="Times New Roman" w:cs="Times New Roman"/>
          <w:sz w:val="28"/>
          <w:szCs w:val="28"/>
        </w:rPr>
        <w:t xml:space="preserve">, Областным законом от 12.05.2016 </w:t>
      </w:r>
      <w:r w:rsidR="002B24C8" w:rsidRPr="000D23AF">
        <w:rPr>
          <w:rFonts w:ascii="Times New Roman" w:hAnsi="Times New Roman" w:cs="Times New Roman"/>
          <w:sz w:val="28"/>
          <w:szCs w:val="28"/>
        </w:rPr>
        <w:lastRenderedPageBreak/>
        <w:t>№ 525-ЗС</w:t>
      </w:r>
      <w:proofErr w:type="gramEnd"/>
      <w:r w:rsidR="002B24C8" w:rsidRPr="000D23AF">
        <w:rPr>
          <w:rFonts w:ascii="Times New Roman" w:hAnsi="Times New Roman" w:cs="Times New Roman"/>
          <w:sz w:val="28"/>
          <w:szCs w:val="28"/>
        </w:rPr>
        <w:t xml:space="preserve"> «О выборах и референдумах в Ростовской области» (далее – </w:t>
      </w:r>
      <w:r w:rsidR="00E80871" w:rsidRPr="000D23AF">
        <w:rPr>
          <w:rFonts w:ascii="Times New Roman" w:hAnsi="Times New Roman" w:cs="Times New Roman"/>
          <w:sz w:val="28"/>
          <w:szCs w:val="28"/>
        </w:rPr>
        <w:t>Областной</w:t>
      </w:r>
      <w:r w:rsidR="002B24C8" w:rsidRPr="000D23AF">
        <w:rPr>
          <w:rFonts w:ascii="Times New Roman" w:hAnsi="Times New Roman" w:cs="Times New Roman"/>
          <w:sz w:val="28"/>
          <w:szCs w:val="28"/>
        </w:rPr>
        <w:t xml:space="preserve"> закон)</w:t>
      </w:r>
      <w:r w:rsidR="00964ACF" w:rsidRPr="000D23AF">
        <w:rPr>
          <w:rFonts w:ascii="Times New Roman" w:hAnsi="Times New Roman" w:cs="Times New Roman"/>
          <w:sz w:val="28"/>
          <w:szCs w:val="28"/>
        </w:rPr>
        <w:t xml:space="preserve"> </w:t>
      </w:r>
      <w:r w:rsidR="001C7337" w:rsidRPr="000D23AF">
        <w:rPr>
          <w:rFonts w:ascii="Times New Roman" w:hAnsi="Times New Roman" w:cs="Times New Roman"/>
          <w:sz w:val="28"/>
          <w:szCs w:val="28"/>
        </w:rPr>
        <w:t>и Порядком</w:t>
      </w:r>
      <w:r w:rsidRPr="000D23A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1474D" w:rsidRPr="000D23AF" w:rsidRDefault="0031474D" w:rsidP="002B3B10">
      <w:pPr>
        <w:pStyle w:val="ConsPlusNormal"/>
        <w:spacing w:after="120" w:line="36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12F2" w:rsidRPr="000D23AF" w:rsidRDefault="005812F2" w:rsidP="00EA45ED">
      <w:pPr>
        <w:pStyle w:val="ConsPlusNormal"/>
        <w:spacing w:after="120" w:line="36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23AF">
        <w:rPr>
          <w:rFonts w:ascii="Times New Roman" w:hAnsi="Times New Roman" w:cs="Times New Roman"/>
          <w:b/>
          <w:bCs/>
          <w:sz w:val="28"/>
          <w:szCs w:val="28"/>
        </w:rPr>
        <w:t>1. Открытие специального избирательного счета</w:t>
      </w:r>
    </w:p>
    <w:p w:rsidR="005812F2" w:rsidRPr="000D23AF" w:rsidRDefault="00B15304" w:rsidP="00E300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>1.1</w:t>
      </w:r>
      <w:r w:rsidR="009D19AC" w:rsidRPr="000D23AF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DA60B3" w:rsidRPr="000D23AF">
        <w:rPr>
          <w:rFonts w:ascii="Times New Roman" w:hAnsi="Times New Roman" w:cs="Times New Roman"/>
          <w:sz w:val="28"/>
          <w:szCs w:val="28"/>
        </w:rPr>
        <w:t>Избирательное объединение</w:t>
      </w:r>
      <w:r w:rsidR="00406F6C" w:rsidRPr="000D23AF">
        <w:rPr>
          <w:rFonts w:ascii="Times New Roman" w:hAnsi="Times New Roman" w:cs="Times New Roman"/>
          <w:sz w:val="28"/>
          <w:szCs w:val="28"/>
        </w:rPr>
        <w:t xml:space="preserve"> </w:t>
      </w:r>
      <w:r w:rsidR="0031474D" w:rsidRPr="000D23AF">
        <w:rPr>
          <w:rFonts w:ascii="Times New Roman" w:hAnsi="Times New Roman" w:cs="Times New Roman"/>
          <w:sz w:val="28"/>
          <w:szCs w:val="28"/>
        </w:rPr>
        <w:t xml:space="preserve">до представления в </w:t>
      </w:r>
      <w:r w:rsidR="00043200">
        <w:rPr>
          <w:rFonts w:ascii="Times New Roman" w:hAnsi="Times New Roman" w:cs="Times New Roman"/>
          <w:sz w:val="28"/>
          <w:szCs w:val="28"/>
        </w:rPr>
        <w:t xml:space="preserve">организующую выборы муниципальную избирательную комиссию </w:t>
      </w:r>
      <w:r w:rsidR="0031474D" w:rsidRPr="000D23AF">
        <w:rPr>
          <w:rFonts w:ascii="Times New Roman" w:hAnsi="Times New Roman" w:cs="Times New Roman"/>
          <w:sz w:val="28"/>
          <w:szCs w:val="28"/>
        </w:rPr>
        <w:t xml:space="preserve">документов для регистрации </w:t>
      </w:r>
      <w:r w:rsidR="00A44D37" w:rsidRPr="000D23AF">
        <w:rPr>
          <w:rFonts w:ascii="Times New Roman" w:hAnsi="Times New Roman" w:cs="Times New Roman"/>
          <w:sz w:val="28"/>
          <w:szCs w:val="28"/>
        </w:rPr>
        <w:t>муниципаль</w:t>
      </w:r>
      <w:r w:rsidR="0031474D" w:rsidRPr="000D23AF">
        <w:rPr>
          <w:rFonts w:ascii="Times New Roman" w:hAnsi="Times New Roman" w:cs="Times New Roman"/>
          <w:sz w:val="28"/>
          <w:szCs w:val="28"/>
        </w:rPr>
        <w:t xml:space="preserve">ного списка кандидатов, выдвинутого данным избирательным объединением, </w:t>
      </w:r>
      <w:r w:rsidR="005812F2" w:rsidRPr="000D23AF">
        <w:rPr>
          <w:rFonts w:ascii="Times New Roman" w:hAnsi="Times New Roman" w:cs="Times New Roman"/>
          <w:sz w:val="28"/>
          <w:szCs w:val="28"/>
        </w:rPr>
        <w:t>обязан</w:t>
      </w:r>
      <w:r w:rsidR="00517E84" w:rsidRPr="000D23AF">
        <w:rPr>
          <w:rFonts w:ascii="Times New Roman" w:hAnsi="Times New Roman" w:cs="Times New Roman"/>
          <w:sz w:val="28"/>
          <w:szCs w:val="28"/>
        </w:rPr>
        <w:t>о</w:t>
      </w:r>
      <w:r w:rsidR="005812F2" w:rsidRPr="000D23AF">
        <w:rPr>
          <w:rFonts w:ascii="Times New Roman" w:hAnsi="Times New Roman" w:cs="Times New Roman"/>
          <w:sz w:val="28"/>
          <w:szCs w:val="28"/>
        </w:rPr>
        <w:t xml:space="preserve"> открыть на основании договора </w:t>
      </w:r>
      <w:r w:rsidR="001B5CB8" w:rsidRPr="000D23AF">
        <w:rPr>
          <w:rFonts w:ascii="Times New Roman" w:hAnsi="Times New Roman" w:cs="Times New Roman"/>
          <w:sz w:val="28"/>
          <w:szCs w:val="28"/>
        </w:rPr>
        <w:t xml:space="preserve">специального избирательного счета </w:t>
      </w:r>
      <w:r w:rsidR="005812F2" w:rsidRPr="000D23AF">
        <w:rPr>
          <w:rFonts w:ascii="Times New Roman" w:hAnsi="Times New Roman" w:cs="Times New Roman"/>
          <w:sz w:val="28"/>
          <w:szCs w:val="28"/>
        </w:rPr>
        <w:t xml:space="preserve">в </w:t>
      </w:r>
      <w:r w:rsidR="006F5024" w:rsidRPr="000D23AF">
        <w:rPr>
          <w:rFonts w:ascii="Times New Roman" w:hAnsi="Times New Roman" w:cs="Times New Roman"/>
          <w:sz w:val="28"/>
          <w:szCs w:val="28"/>
        </w:rPr>
        <w:t>филиале публичного акционерного общества «Сбербанк России»</w:t>
      </w:r>
      <w:r w:rsidR="00DA60B3" w:rsidRPr="000D23AF">
        <w:rPr>
          <w:rFonts w:ascii="Times New Roman" w:hAnsi="Times New Roman" w:cs="Times New Roman"/>
          <w:sz w:val="28"/>
          <w:szCs w:val="28"/>
        </w:rPr>
        <w:t xml:space="preserve"> (далее – филиал </w:t>
      </w:r>
      <w:proofErr w:type="spellStart"/>
      <w:r w:rsidR="00DA60B3" w:rsidRPr="000D23AF">
        <w:rPr>
          <w:rFonts w:ascii="Times New Roman" w:hAnsi="Times New Roman" w:cs="Times New Roman"/>
          <w:sz w:val="28"/>
          <w:szCs w:val="28"/>
        </w:rPr>
        <w:t>ПАО</w:t>
      </w:r>
      <w:proofErr w:type="spellEnd"/>
      <w:r w:rsidR="00DA60B3" w:rsidRPr="000D23AF">
        <w:rPr>
          <w:rFonts w:ascii="Times New Roman" w:hAnsi="Times New Roman" w:cs="Times New Roman"/>
          <w:sz w:val="28"/>
          <w:szCs w:val="28"/>
        </w:rPr>
        <w:t xml:space="preserve"> Сбербанк)</w:t>
      </w:r>
      <w:r w:rsidR="005812F2" w:rsidRPr="000D23AF">
        <w:rPr>
          <w:rFonts w:ascii="Times New Roman" w:hAnsi="Times New Roman" w:cs="Times New Roman"/>
          <w:sz w:val="28"/>
          <w:szCs w:val="28"/>
        </w:rPr>
        <w:t>, указанн</w:t>
      </w:r>
      <w:r w:rsidR="008B00AB" w:rsidRPr="000D23AF">
        <w:rPr>
          <w:rFonts w:ascii="Times New Roman" w:hAnsi="Times New Roman" w:cs="Times New Roman"/>
          <w:sz w:val="28"/>
          <w:szCs w:val="28"/>
        </w:rPr>
        <w:t>о</w:t>
      </w:r>
      <w:r w:rsidR="00150B90" w:rsidRPr="000D23AF">
        <w:rPr>
          <w:rFonts w:ascii="Times New Roman" w:hAnsi="Times New Roman" w:cs="Times New Roman"/>
          <w:sz w:val="28"/>
          <w:szCs w:val="28"/>
        </w:rPr>
        <w:t>м</w:t>
      </w:r>
      <w:r w:rsidR="005812F2" w:rsidRPr="000D23AF">
        <w:rPr>
          <w:rFonts w:ascii="Times New Roman" w:hAnsi="Times New Roman" w:cs="Times New Roman"/>
          <w:sz w:val="28"/>
          <w:szCs w:val="28"/>
        </w:rPr>
        <w:t xml:space="preserve"> </w:t>
      </w:r>
      <w:r w:rsidR="006963E0">
        <w:rPr>
          <w:rFonts w:ascii="Times New Roman" w:hAnsi="Times New Roman" w:cs="Times New Roman"/>
          <w:sz w:val="28"/>
          <w:szCs w:val="28"/>
        </w:rPr>
        <w:t>муниципальной и</w:t>
      </w:r>
      <w:r w:rsidR="0031474D" w:rsidRPr="000D23AF">
        <w:rPr>
          <w:rFonts w:ascii="Times New Roman" w:hAnsi="Times New Roman" w:cs="Times New Roman"/>
          <w:sz w:val="28"/>
          <w:szCs w:val="28"/>
        </w:rPr>
        <w:t>збирательной комиссией</w:t>
      </w:r>
      <w:r w:rsidR="005812F2" w:rsidRPr="000D23AF">
        <w:rPr>
          <w:rFonts w:ascii="Times New Roman" w:hAnsi="Times New Roman" w:cs="Times New Roman"/>
          <w:sz w:val="28"/>
          <w:szCs w:val="28"/>
        </w:rPr>
        <w:t xml:space="preserve">, специальный избирательный счет для формирования своего избирательного фонда </w:t>
      </w:r>
      <w:r w:rsidR="00C209DD" w:rsidRPr="000D23AF">
        <w:rPr>
          <w:rFonts w:ascii="Times New Roman" w:hAnsi="Times New Roman" w:cs="Times New Roman"/>
          <w:sz w:val="28"/>
          <w:szCs w:val="28"/>
        </w:rPr>
        <w:t xml:space="preserve">(далее – специальный избирательный счет избирательного объединения) </w:t>
      </w:r>
      <w:r w:rsidR="00292928" w:rsidRPr="000D23AF">
        <w:rPr>
          <w:rFonts w:ascii="Times New Roman" w:hAnsi="Times New Roman" w:cs="Times New Roman"/>
          <w:sz w:val="28"/>
          <w:szCs w:val="28"/>
        </w:rPr>
        <w:t>после регистрации его</w:t>
      </w:r>
      <w:proofErr w:type="gramEnd"/>
      <w:r w:rsidR="00292928" w:rsidRPr="000D23AF">
        <w:rPr>
          <w:rFonts w:ascii="Times New Roman" w:hAnsi="Times New Roman" w:cs="Times New Roman"/>
          <w:sz w:val="28"/>
          <w:szCs w:val="28"/>
        </w:rPr>
        <w:t xml:space="preserve"> уполномоченных представителей, в том числе по финансовым вопросам, </w:t>
      </w:r>
      <w:r w:rsidR="006963E0">
        <w:rPr>
          <w:rFonts w:ascii="Times New Roman" w:hAnsi="Times New Roman" w:cs="Times New Roman"/>
          <w:sz w:val="28"/>
          <w:szCs w:val="28"/>
        </w:rPr>
        <w:t>муниципальной и</w:t>
      </w:r>
      <w:r w:rsidR="006963E0" w:rsidRPr="000D23AF">
        <w:rPr>
          <w:rFonts w:ascii="Times New Roman" w:hAnsi="Times New Roman" w:cs="Times New Roman"/>
          <w:sz w:val="28"/>
          <w:szCs w:val="28"/>
        </w:rPr>
        <w:t xml:space="preserve">збирательной </w:t>
      </w:r>
      <w:r w:rsidR="00292928" w:rsidRPr="000D23AF">
        <w:rPr>
          <w:rFonts w:ascii="Times New Roman" w:hAnsi="Times New Roman" w:cs="Times New Roman"/>
          <w:sz w:val="28"/>
          <w:szCs w:val="28"/>
        </w:rPr>
        <w:t>комиссией</w:t>
      </w:r>
      <w:r w:rsidR="00447853" w:rsidRPr="000D23AF">
        <w:rPr>
          <w:rFonts w:ascii="Times New Roman" w:hAnsi="Times New Roman" w:cs="Times New Roman"/>
          <w:sz w:val="28"/>
          <w:szCs w:val="28"/>
        </w:rPr>
        <w:t>.</w:t>
      </w:r>
    </w:p>
    <w:p w:rsidR="00517E84" w:rsidRPr="000D23AF" w:rsidRDefault="00517E84" w:rsidP="00C209D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 xml:space="preserve">Специальный избирательный счет </w:t>
      </w:r>
      <w:r w:rsidR="00C209DD" w:rsidRPr="000D23AF">
        <w:rPr>
          <w:rFonts w:ascii="Times New Roman" w:hAnsi="Times New Roman" w:cs="Times New Roman"/>
          <w:sz w:val="28"/>
          <w:szCs w:val="28"/>
        </w:rPr>
        <w:t xml:space="preserve">для формирования избирательного фонда </w:t>
      </w:r>
      <w:r w:rsidRPr="000D23AF">
        <w:rPr>
          <w:rFonts w:ascii="Times New Roman" w:hAnsi="Times New Roman" w:cs="Times New Roman"/>
          <w:sz w:val="28"/>
          <w:szCs w:val="28"/>
        </w:rPr>
        <w:t xml:space="preserve">избирательного объединения, выдвинувшего </w:t>
      </w:r>
      <w:r w:rsidR="00A44D37" w:rsidRPr="000D23AF">
        <w:rPr>
          <w:rFonts w:ascii="Times New Roman" w:hAnsi="Times New Roman" w:cs="Times New Roman"/>
          <w:sz w:val="28"/>
          <w:szCs w:val="28"/>
        </w:rPr>
        <w:t>муниципальный</w:t>
      </w:r>
      <w:r w:rsidRPr="000D23AF">
        <w:rPr>
          <w:rFonts w:ascii="Times New Roman" w:hAnsi="Times New Roman" w:cs="Times New Roman"/>
          <w:sz w:val="28"/>
          <w:szCs w:val="28"/>
        </w:rPr>
        <w:t xml:space="preserve"> список кандидатов</w:t>
      </w:r>
      <w:r w:rsidR="00C209DD" w:rsidRPr="000D23AF">
        <w:rPr>
          <w:rFonts w:ascii="Times New Roman" w:hAnsi="Times New Roman" w:cs="Times New Roman"/>
          <w:sz w:val="28"/>
          <w:szCs w:val="28"/>
        </w:rPr>
        <w:t xml:space="preserve"> (далее – специальный избирательный счет избирательного объединения)</w:t>
      </w:r>
      <w:r w:rsidRPr="000D23AF">
        <w:rPr>
          <w:rFonts w:ascii="Times New Roman" w:hAnsi="Times New Roman" w:cs="Times New Roman"/>
          <w:sz w:val="28"/>
          <w:szCs w:val="28"/>
        </w:rPr>
        <w:t xml:space="preserve">, открывается </w:t>
      </w:r>
      <w:r w:rsidR="00406F6C" w:rsidRPr="000D23AF">
        <w:rPr>
          <w:rFonts w:ascii="Times New Roman" w:hAnsi="Times New Roman" w:cs="Times New Roman"/>
          <w:sz w:val="28"/>
          <w:szCs w:val="28"/>
        </w:rPr>
        <w:t xml:space="preserve">уполномоченным представителем избирательного объединения по финансовым вопросам </w:t>
      </w:r>
      <w:r w:rsidRPr="000D23AF">
        <w:rPr>
          <w:rFonts w:ascii="Times New Roman" w:hAnsi="Times New Roman" w:cs="Times New Roman"/>
          <w:sz w:val="28"/>
          <w:szCs w:val="28"/>
        </w:rPr>
        <w:t xml:space="preserve">на основании письменного решения </w:t>
      </w:r>
      <w:r w:rsidR="006963E0">
        <w:rPr>
          <w:rFonts w:ascii="Times New Roman" w:hAnsi="Times New Roman" w:cs="Times New Roman"/>
          <w:sz w:val="28"/>
          <w:szCs w:val="28"/>
        </w:rPr>
        <w:t>муниципаль</w:t>
      </w:r>
      <w:r w:rsidR="00170E87" w:rsidRPr="000D23AF">
        <w:rPr>
          <w:rFonts w:ascii="Times New Roman" w:hAnsi="Times New Roman" w:cs="Times New Roman"/>
          <w:sz w:val="28"/>
          <w:szCs w:val="28"/>
        </w:rPr>
        <w:t>ной и</w:t>
      </w:r>
      <w:r w:rsidRPr="000D23AF">
        <w:rPr>
          <w:rFonts w:ascii="Times New Roman" w:hAnsi="Times New Roman" w:cs="Times New Roman"/>
          <w:sz w:val="28"/>
          <w:szCs w:val="28"/>
        </w:rPr>
        <w:t>збирательной комисси</w:t>
      </w:r>
      <w:r w:rsidR="00170E87" w:rsidRPr="000D23AF">
        <w:rPr>
          <w:rFonts w:ascii="Times New Roman" w:hAnsi="Times New Roman" w:cs="Times New Roman"/>
          <w:sz w:val="28"/>
          <w:szCs w:val="28"/>
        </w:rPr>
        <w:t>и</w:t>
      </w:r>
      <w:r w:rsidRPr="000D23AF">
        <w:rPr>
          <w:rFonts w:ascii="Times New Roman" w:hAnsi="Times New Roman" w:cs="Times New Roman"/>
          <w:sz w:val="28"/>
          <w:szCs w:val="28"/>
        </w:rPr>
        <w:t>.</w:t>
      </w:r>
    </w:p>
    <w:p w:rsidR="00517E84" w:rsidRPr="000D23AF" w:rsidRDefault="00517E84" w:rsidP="00C209D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>Решение на открытие специального избирательного счета избирательного объединения</w:t>
      </w:r>
      <w:r w:rsidR="00C209DD" w:rsidRPr="000D23AF">
        <w:rPr>
          <w:rFonts w:ascii="Times New Roman" w:hAnsi="Times New Roman" w:cs="Times New Roman"/>
          <w:sz w:val="28"/>
          <w:szCs w:val="28"/>
        </w:rPr>
        <w:t xml:space="preserve"> </w:t>
      </w:r>
      <w:r w:rsidRPr="000D23AF">
        <w:rPr>
          <w:rFonts w:ascii="Times New Roman" w:hAnsi="Times New Roman" w:cs="Times New Roman"/>
          <w:sz w:val="28"/>
          <w:szCs w:val="28"/>
        </w:rPr>
        <w:t xml:space="preserve">выдается </w:t>
      </w:r>
      <w:r w:rsidR="006963E0">
        <w:rPr>
          <w:rFonts w:ascii="Times New Roman" w:hAnsi="Times New Roman" w:cs="Times New Roman"/>
          <w:sz w:val="28"/>
          <w:szCs w:val="28"/>
        </w:rPr>
        <w:t>муниципаль</w:t>
      </w:r>
      <w:r w:rsidR="006963E0" w:rsidRPr="000D23AF">
        <w:rPr>
          <w:rFonts w:ascii="Times New Roman" w:hAnsi="Times New Roman" w:cs="Times New Roman"/>
          <w:sz w:val="28"/>
          <w:szCs w:val="28"/>
        </w:rPr>
        <w:t>ной</w:t>
      </w:r>
      <w:r w:rsidR="00170E87" w:rsidRPr="000D23AF">
        <w:rPr>
          <w:rFonts w:ascii="Times New Roman" w:hAnsi="Times New Roman" w:cs="Times New Roman"/>
          <w:sz w:val="28"/>
          <w:szCs w:val="28"/>
        </w:rPr>
        <w:t xml:space="preserve"> и</w:t>
      </w:r>
      <w:r w:rsidRPr="000D23AF">
        <w:rPr>
          <w:rFonts w:ascii="Times New Roman" w:hAnsi="Times New Roman" w:cs="Times New Roman"/>
          <w:sz w:val="28"/>
          <w:szCs w:val="28"/>
        </w:rPr>
        <w:t xml:space="preserve">збирательной комиссией в течение трех дней после получения уведомления о выдвижении </w:t>
      </w:r>
      <w:r w:rsidR="00170E87" w:rsidRPr="000D23AF">
        <w:rPr>
          <w:rFonts w:ascii="Times New Roman" w:hAnsi="Times New Roman" w:cs="Times New Roman"/>
          <w:sz w:val="28"/>
          <w:szCs w:val="28"/>
        </w:rPr>
        <w:t>муниципального</w:t>
      </w:r>
      <w:r w:rsidRPr="000D23AF">
        <w:rPr>
          <w:rFonts w:ascii="Times New Roman" w:hAnsi="Times New Roman" w:cs="Times New Roman"/>
          <w:sz w:val="28"/>
          <w:szCs w:val="28"/>
        </w:rPr>
        <w:t xml:space="preserve"> списка кандидатов.</w:t>
      </w:r>
    </w:p>
    <w:p w:rsidR="00AD7E89" w:rsidRPr="000D23AF" w:rsidRDefault="00406F6C" w:rsidP="0004320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>1.2.</w:t>
      </w:r>
      <w:r w:rsidR="00E20F6E" w:rsidRPr="000D23AF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0D23AF">
        <w:rPr>
          <w:rFonts w:ascii="Times New Roman" w:hAnsi="Times New Roman" w:cs="Times New Roman"/>
          <w:sz w:val="28"/>
          <w:szCs w:val="28"/>
        </w:rPr>
        <w:t xml:space="preserve">Кандидат, выдвинутый по одномандатному </w:t>
      </w:r>
      <w:r w:rsidR="00A44D37" w:rsidRPr="000D23AF">
        <w:rPr>
          <w:rFonts w:ascii="Times New Roman" w:hAnsi="Times New Roman" w:cs="Times New Roman"/>
          <w:sz w:val="28"/>
          <w:szCs w:val="28"/>
        </w:rPr>
        <w:t xml:space="preserve">(многомандатному) </w:t>
      </w:r>
      <w:r w:rsidRPr="000D23AF">
        <w:rPr>
          <w:rFonts w:ascii="Times New Roman" w:hAnsi="Times New Roman" w:cs="Times New Roman"/>
          <w:sz w:val="28"/>
          <w:szCs w:val="28"/>
        </w:rPr>
        <w:t xml:space="preserve">избирательному округу (далее – кандидат), до представления </w:t>
      </w:r>
      <w:r w:rsidR="00A44D37" w:rsidRPr="000D23A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0D23AF">
        <w:rPr>
          <w:rFonts w:ascii="Times New Roman" w:hAnsi="Times New Roman" w:cs="Times New Roman"/>
          <w:sz w:val="28"/>
          <w:szCs w:val="28"/>
        </w:rPr>
        <w:t xml:space="preserve">в соответствующую окружную избирательную комиссию документов для регистрации данного кандидата обязан открыть на основании договора специального избирательного счета </w:t>
      </w:r>
      <w:r w:rsidR="00AD7E89" w:rsidRPr="000D23AF">
        <w:rPr>
          <w:rFonts w:ascii="Times New Roman" w:hAnsi="Times New Roman" w:cs="Times New Roman"/>
          <w:sz w:val="28"/>
          <w:szCs w:val="28"/>
        </w:rPr>
        <w:t xml:space="preserve">в филиале </w:t>
      </w:r>
      <w:proofErr w:type="spellStart"/>
      <w:r w:rsidR="00AD7E89" w:rsidRPr="000D23AF">
        <w:rPr>
          <w:rFonts w:ascii="Times New Roman" w:hAnsi="Times New Roman" w:cs="Times New Roman"/>
          <w:sz w:val="28"/>
          <w:szCs w:val="28"/>
        </w:rPr>
        <w:t>ПАО</w:t>
      </w:r>
      <w:proofErr w:type="spellEnd"/>
      <w:r w:rsidR="00AD7E89" w:rsidRPr="000D23AF">
        <w:rPr>
          <w:rFonts w:ascii="Times New Roman" w:hAnsi="Times New Roman" w:cs="Times New Roman"/>
          <w:sz w:val="28"/>
          <w:szCs w:val="28"/>
        </w:rPr>
        <w:t xml:space="preserve"> Сбербанк</w:t>
      </w:r>
      <w:r w:rsidR="008A26A5" w:rsidRPr="000D23AF">
        <w:rPr>
          <w:rFonts w:ascii="Times New Roman" w:hAnsi="Times New Roman" w:cs="Times New Roman"/>
          <w:sz w:val="28"/>
          <w:szCs w:val="28"/>
        </w:rPr>
        <w:t xml:space="preserve"> (при </w:t>
      </w:r>
      <w:r w:rsidR="008A26A5" w:rsidRPr="000D23AF">
        <w:rPr>
          <w:rFonts w:ascii="Times New Roman" w:hAnsi="Times New Roman" w:cs="Times New Roman"/>
          <w:sz w:val="28"/>
          <w:szCs w:val="28"/>
        </w:rPr>
        <w:lastRenderedPageBreak/>
        <w:t xml:space="preserve">отсутствии филиала </w:t>
      </w:r>
      <w:proofErr w:type="spellStart"/>
      <w:r w:rsidR="008A26A5" w:rsidRPr="000D23AF">
        <w:rPr>
          <w:rFonts w:ascii="Times New Roman" w:hAnsi="Times New Roman" w:cs="Times New Roman"/>
          <w:sz w:val="28"/>
          <w:szCs w:val="28"/>
        </w:rPr>
        <w:t>ПАО</w:t>
      </w:r>
      <w:proofErr w:type="spellEnd"/>
      <w:r w:rsidR="008A26A5" w:rsidRPr="000D23AF">
        <w:rPr>
          <w:rFonts w:ascii="Times New Roman" w:hAnsi="Times New Roman" w:cs="Times New Roman"/>
          <w:sz w:val="28"/>
          <w:szCs w:val="28"/>
        </w:rPr>
        <w:t xml:space="preserve"> Сбербанк на территории </w:t>
      </w:r>
      <w:r w:rsidR="00043200">
        <w:rPr>
          <w:rFonts w:ascii="Times New Roman" w:hAnsi="Times New Roman" w:cs="Times New Roman"/>
          <w:sz w:val="28"/>
          <w:szCs w:val="28"/>
        </w:rPr>
        <w:t>соответствующего муниципального района, городского</w:t>
      </w:r>
      <w:r w:rsidR="008A26A5" w:rsidRPr="000D23AF">
        <w:rPr>
          <w:rFonts w:ascii="Times New Roman" w:hAnsi="Times New Roman" w:cs="Times New Roman"/>
          <w:sz w:val="28"/>
          <w:szCs w:val="28"/>
        </w:rPr>
        <w:t xml:space="preserve"> округа – в другой кредитной организации, расположенной на территории </w:t>
      </w:r>
      <w:r w:rsidR="00043200">
        <w:rPr>
          <w:rFonts w:ascii="Times New Roman" w:hAnsi="Times New Roman" w:cs="Times New Roman"/>
          <w:sz w:val="28"/>
          <w:szCs w:val="28"/>
        </w:rPr>
        <w:t>муниципального района, городского</w:t>
      </w:r>
      <w:r w:rsidR="00043200" w:rsidRPr="000D23AF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8A26A5" w:rsidRPr="000D23AF">
        <w:rPr>
          <w:rFonts w:ascii="Times New Roman" w:hAnsi="Times New Roman" w:cs="Times New Roman"/>
          <w:sz w:val="28"/>
          <w:szCs w:val="28"/>
        </w:rPr>
        <w:t>)</w:t>
      </w:r>
      <w:r w:rsidR="00AD7E89" w:rsidRPr="000D23AF">
        <w:rPr>
          <w:rFonts w:ascii="Times New Roman" w:hAnsi="Times New Roman" w:cs="Times New Roman"/>
          <w:sz w:val="28"/>
          <w:szCs w:val="28"/>
        </w:rPr>
        <w:t xml:space="preserve">, указанном </w:t>
      </w:r>
      <w:r w:rsidR="008A26A5" w:rsidRPr="000D23AF">
        <w:rPr>
          <w:rFonts w:ascii="Times New Roman" w:hAnsi="Times New Roman" w:cs="Times New Roman"/>
          <w:sz w:val="28"/>
          <w:szCs w:val="28"/>
        </w:rPr>
        <w:t xml:space="preserve">(указанной) </w:t>
      </w:r>
      <w:r w:rsidR="00DD15D7" w:rsidRPr="000D23AF">
        <w:rPr>
          <w:rFonts w:ascii="Times New Roman" w:hAnsi="Times New Roman" w:cs="Times New Roman"/>
          <w:sz w:val="28"/>
          <w:szCs w:val="28"/>
        </w:rPr>
        <w:t>окружной избирательной</w:t>
      </w:r>
      <w:proofErr w:type="gramEnd"/>
      <w:r w:rsidR="00DD15D7" w:rsidRPr="000D23AF">
        <w:rPr>
          <w:rFonts w:ascii="Times New Roman" w:hAnsi="Times New Roman" w:cs="Times New Roman"/>
          <w:sz w:val="28"/>
          <w:szCs w:val="28"/>
        </w:rPr>
        <w:t xml:space="preserve"> комиссией, </w:t>
      </w:r>
      <w:r w:rsidR="00AD7E89" w:rsidRPr="000D23AF">
        <w:rPr>
          <w:rFonts w:ascii="Times New Roman" w:hAnsi="Times New Roman" w:cs="Times New Roman"/>
          <w:sz w:val="28"/>
          <w:szCs w:val="28"/>
        </w:rPr>
        <w:t xml:space="preserve">специальный избирательный счет для формирования избирательного фонда кандидата (далее – специальный избирательный счет кандидата) после письменного уведомления соответствующей окружной избирательной комиссии о своем выдвижении. При отсутствии на территории </w:t>
      </w:r>
      <w:r w:rsidR="00043200">
        <w:rPr>
          <w:rFonts w:ascii="Times New Roman" w:hAnsi="Times New Roman" w:cs="Times New Roman"/>
          <w:sz w:val="28"/>
          <w:szCs w:val="28"/>
        </w:rPr>
        <w:t>муниципального района, городского</w:t>
      </w:r>
      <w:r w:rsidR="00043200" w:rsidRPr="000D23AF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AD7E89" w:rsidRPr="000D23AF">
        <w:rPr>
          <w:rFonts w:ascii="Times New Roman" w:hAnsi="Times New Roman" w:cs="Times New Roman"/>
          <w:sz w:val="28"/>
          <w:szCs w:val="28"/>
        </w:rPr>
        <w:t xml:space="preserve">кредитных организаций кандидат определяет по согласованию с </w:t>
      </w:r>
      <w:r w:rsidR="00DD15D7" w:rsidRPr="000D23AF">
        <w:rPr>
          <w:rFonts w:ascii="Times New Roman" w:hAnsi="Times New Roman" w:cs="Times New Roman"/>
          <w:sz w:val="28"/>
          <w:szCs w:val="28"/>
        </w:rPr>
        <w:t xml:space="preserve">соответствующей </w:t>
      </w:r>
      <w:r w:rsidR="00AD7E89" w:rsidRPr="000D23AF">
        <w:rPr>
          <w:rFonts w:ascii="Times New Roman" w:hAnsi="Times New Roman" w:cs="Times New Roman"/>
          <w:sz w:val="28"/>
          <w:szCs w:val="28"/>
        </w:rPr>
        <w:t>окружной избирательной комиссией кредитную организацию, в которой открывается специальный избирательный счет кандидата.</w:t>
      </w:r>
    </w:p>
    <w:p w:rsidR="00AD7E89" w:rsidRPr="000D23AF" w:rsidRDefault="00AD7E89" w:rsidP="00AD7E8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 xml:space="preserve">Специальный избирательный счет кандидата открывается лично кандидатом либо уполномоченным представителем кандидата </w:t>
      </w:r>
      <w:r w:rsidR="008A26A5" w:rsidRPr="000D23AF">
        <w:rPr>
          <w:rFonts w:ascii="Times New Roman" w:hAnsi="Times New Roman" w:cs="Times New Roman"/>
          <w:sz w:val="28"/>
          <w:szCs w:val="28"/>
        </w:rPr>
        <w:br/>
      </w:r>
      <w:r w:rsidRPr="000D23AF">
        <w:rPr>
          <w:rFonts w:ascii="Times New Roman" w:hAnsi="Times New Roman" w:cs="Times New Roman"/>
          <w:sz w:val="28"/>
          <w:szCs w:val="28"/>
        </w:rPr>
        <w:t>по финансовым вопросам.</w:t>
      </w:r>
    </w:p>
    <w:p w:rsidR="00517E84" w:rsidRPr="000D23AF" w:rsidRDefault="00517E84" w:rsidP="00C209D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>Специальный избирательный счет кандидата открывается на основании письменного решения соответствующей окружной избирательной комиссии.</w:t>
      </w:r>
    </w:p>
    <w:p w:rsidR="00517E84" w:rsidRPr="000D23AF" w:rsidRDefault="00517E84" w:rsidP="00C209D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>Решение на открытие специального избирательного счета кандидата выдается соответствующей окружной избирательной комиссией в течение трех дней после получения уведомления о выдвижении кандидата.</w:t>
      </w:r>
    </w:p>
    <w:p w:rsidR="00E664C7" w:rsidRPr="000D23AF" w:rsidRDefault="00E664C7" w:rsidP="00C209D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 xml:space="preserve">В случае открытия специального избирательного счета кандидата уполномоченным представителем кандидата по финансовым вопросам </w:t>
      </w:r>
      <w:r w:rsidR="00C209DD" w:rsidRPr="000D23AF">
        <w:rPr>
          <w:rFonts w:ascii="Times New Roman" w:hAnsi="Times New Roman" w:cs="Times New Roman"/>
          <w:sz w:val="28"/>
          <w:szCs w:val="28"/>
        </w:rPr>
        <w:t xml:space="preserve">специальный избирательный </w:t>
      </w:r>
      <w:r w:rsidRPr="000D23AF">
        <w:rPr>
          <w:rFonts w:ascii="Times New Roman" w:hAnsi="Times New Roman" w:cs="Times New Roman"/>
          <w:sz w:val="28"/>
          <w:szCs w:val="28"/>
        </w:rPr>
        <w:t>счет открывается на имя кандидата.</w:t>
      </w:r>
    </w:p>
    <w:p w:rsidR="00654639" w:rsidRPr="000D23AF" w:rsidRDefault="00654639" w:rsidP="00654639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>1.3.</w:t>
      </w:r>
      <w:r w:rsidR="00E20F6E" w:rsidRPr="000D23AF">
        <w:rPr>
          <w:rFonts w:ascii="Times New Roman" w:hAnsi="Times New Roman" w:cs="Times New Roman"/>
          <w:sz w:val="28"/>
          <w:szCs w:val="28"/>
        </w:rPr>
        <w:t> </w:t>
      </w:r>
      <w:r w:rsidRPr="000D23AF">
        <w:rPr>
          <w:rFonts w:ascii="Times New Roman" w:hAnsi="Times New Roman" w:cs="Times New Roman"/>
          <w:sz w:val="28"/>
          <w:szCs w:val="28"/>
        </w:rPr>
        <w:t xml:space="preserve">Избирательное объединение, кандидат вправе открыть только </w:t>
      </w:r>
      <w:r w:rsidR="000322F8" w:rsidRPr="000D23AF">
        <w:rPr>
          <w:rFonts w:ascii="Times New Roman" w:hAnsi="Times New Roman" w:cs="Times New Roman"/>
          <w:sz w:val="28"/>
          <w:szCs w:val="28"/>
        </w:rPr>
        <w:br/>
      </w:r>
      <w:r w:rsidRPr="000D23AF">
        <w:rPr>
          <w:rFonts w:ascii="Times New Roman" w:hAnsi="Times New Roman" w:cs="Times New Roman"/>
          <w:sz w:val="28"/>
          <w:szCs w:val="28"/>
        </w:rPr>
        <w:t xml:space="preserve">по одному специальному избирательному счету. </w:t>
      </w:r>
    </w:p>
    <w:p w:rsidR="00654639" w:rsidRPr="000D23AF" w:rsidRDefault="00654639" w:rsidP="00654639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 xml:space="preserve">Кандидаты, баллотирующиеся только в составе </w:t>
      </w:r>
      <w:r w:rsidR="00170E87" w:rsidRPr="000D23AF">
        <w:rPr>
          <w:rFonts w:ascii="Times New Roman" w:hAnsi="Times New Roman" w:cs="Times New Roman"/>
          <w:sz w:val="28"/>
          <w:szCs w:val="28"/>
        </w:rPr>
        <w:t>муниципального</w:t>
      </w:r>
      <w:r w:rsidRPr="000D23AF">
        <w:rPr>
          <w:rFonts w:ascii="Times New Roman" w:hAnsi="Times New Roman" w:cs="Times New Roman"/>
          <w:sz w:val="28"/>
          <w:szCs w:val="28"/>
        </w:rPr>
        <w:t xml:space="preserve"> списка кандидатов, выдвинутого избирательным объединением, не вправе создавать собственные избирательные фонды.</w:t>
      </w:r>
    </w:p>
    <w:p w:rsidR="002C5F2D" w:rsidRPr="000D23AF" w:rsidRDefault="00AC1D7D" w:rsidP="00E300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654639" w:rsidRPr="000D23AF">
        <w:rPr>
          <w:rFonts w:ascii="Times New Roman" w:hAnsi="Times New Roman" w:cs="Times New Roman"/>
          <w:sz w:val="28"/>
          <w:szCs w:val="28"/>
        </w:rPr>
        <w:t>4</w:t>
      </w:r>
      <w:r w:rsidRPr="000D23AF">
        <w:rPr>
          <w:rFonts w:ascii="Times New Roman" w:hAnsi="Times New Roman" w:cs="Times New Roman"/>
          <w:sz w:val="28"/>
          <w:szCs w:val="28"/>
        </w:rPr>
        <w:t>. </w:t>
      </w:r>
      <w:r w:rsidR="00E86A06" w:rsidRPr="000D23AF">
        <w:rPr>
          <w:rFonts w:ascii="Times New Roman" w:hAnsi="Times New Roman" w:cs="Times New Roman"/>
          <w:sz w:val="28"/>
          <w:szCs w:val="28"/>
        </w:rPr>
        <w:t xml:space="preserve">Договор специального избирательного счета </w:t>
      </w:r>
      <w:r w:rsidR="00517E84" w:rsidRPr="000D23AF">
        <w:rPr>
          <w:rFonts w:ascii="Times New Roman" w:hAnsi="Times New Roman" w:cs="Times New Roman"/>
          <w:sz w:val="28"/>
          <w:szCs w:val="28"/>
        </w:rPr>
        <w:t>избирательного объединения</w:t>
      </w:r>
      <w:r w:rsidR="00FD77C4" w:rsidRPr="000D23AF">
        <w:rPr>
          <w:rFonts w:ascii="Times New Roman" w:hAnsi="Times New Roman" w:cs="Times New Roman"/>
          <w:sz w:val="28"/>
          <w:szCs w:val="28"/>
        </w:rPr>
        <w:t>, кандидата</w:t>
      </w:r>
      <w:r w:rsidR="00E86A06" w:rsidRPr="000D23AF">
        <w:rPr>
          <w:rFonts w:ascii="Times New Roman" w:hAnsi="Times New Roman" w:cs="Times New Roman"/>
          <w:sz w:val="28"/>
          <w:szCs w:val="28"/>
        </w:rPr>
        <w:t xml:space="preserve"> </w:t>
      </w:r>
      <w:r w:rsidR="002C5F2D" w:rsidRPr="000D23AF">
        <w:rPr>
          <w:rFonts w:ascii="Times New Roman" w:hAnsi="Times New Roman" w:cs="Times New Roman"/>
          <w:sz w:val="28"/>
          <w:szCs w:val="28"/>
        </w:rPr>
        <w:t xml:space="preserve">оформляется в соответствии с </w:t>
      </w:r>
      <w:r w:rsidR="00E34839" w:rsidRPr="000D23AF">
        <w:rPr>
          <w:rFonts w:ascii="Times New Roman" w:hAnsi="Times New Roman" w:cs="Times New Roman"/>
          <w:sz w:val="28"/>
          <w:szCs w:val="28"/>
        </w:rPr>
        <w:t xml:space="preserve">правилами </w:t>
      </w:r>
      <w:r w:rsidR="002C5F2D" w:rsidRPr="000D23AF">
        <w:rPr>
          <w:rFonts w:ascii="Times New Roman" w:hAnsi="Times New Roman" w:cs="Times New Roman"/>
          <w:sz w:val="28"/>
          <w:szCs w:val="28"/>
        </w:rPr>
        <w:t>кредитной организации.</w:t>
      </w:r>
    </w:p>
    <w:p w:rsidR="002507B0" w:rsidRPr="000D23AF" w:rsidRDefault="00985922" w:rsidP="00E300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>1.</w:t>
      </w:r>
      <w:r w:rsidR="00E664C7" w:rsidRPr="000D23AF">
        <w:rPr>
          <w:rFonts w:ascii="Times New Roman" w:hAnsi="Times New Roman" w:cs="Times New Roman"/>
          <w:sz w:val="28"/>
          <w:szCs w:val="28"/>
        </w:rPr>
        <w:t>5</w:t>
      </w:r>
      <w:r w:rsidR="002507B0" w:rsidRPr="000D23AF">
        <w:rPr>
          <w:rFonts w:ascii="Times New Roman" w:hAnsi="Times New Roman" w:cs="Times New Roman"/>
          <w:sz w:val="28"/>
          <w:szCs w:val="28"/>
        </w:rPr>
        <w:t xml:space="preserve">. Открытие специального избирательного счета </w:t>
      </w:r>
      <w:r w:rsidR="00E664C7" w:rsidRPr="000D23AF">
        <w:rPr>
          <w:rFonts w:ascii="Times New Roman" w:hAnsi="Times New Roman" w:cs="Times New Roman"/>
          <w:sz w:val="28"/>
          <w:szCs w:val="28"/>
        </w:rPr>
        <w:t xml:space="preserve">избирательному объединению, выдвинувшему </w:t>
      </w:r>
      <w:r w:rsidR="00E80871" w:rsidRPr="000D23AF">
        <w:rPr>
          <w:rFonts w:ascii="Times New Roman" w:hAnsi="Times New Roman" w:cs="Times New Roman"/>
          <w:sz w:val="28"/>
          <w:szCs w:val="28"/>
        </w:rPr>
        <w:t>муниципальный</w:t>
      </w:r>
      <w:r w:rsidR="00E664C7" w:rsidRPr="000D23AF">
        <w:rPr>
          <w:rFonts w:ascii="Times New Roman" w:hAnsi="Times New Roman" w:cs="Times New Roman"/>
          <w:sz w:val="28"/>
          <w:szCs w:val="28"/>
        </w:rPr>
        <w:t xml:space="preserve"> список кандидатов</w:t>
      </w:r>
      <w:r w:rsidR="002507B0" w:rsidRPr="000D23AF">
        <w:rPr>
          <w:rFonts w:ascii="Times New Roman" w:hAnsi="Times New Roman" w:cs="Times New Roman"/>
          <w:sz w:val="28"/>
          <w:szCs w:val="28"/>
        </w:rPr>
        <w:t xml:space="preserve">, кандидату осуществляется </w:t>
      </w:r>
      <w:r w:rsidR="00DD15D7" w:rsidRPr="000D23AF">
        <w:rPr>
          <w:rFonts w:ascii="Times New Roman" w:hAnsi="Times New Roman" w:cs="Times New Roman"/>
          <w:sz w:val="28"/>
          <w:szCs w:val="28"/>
        </w:rPr>
        <w:t xml:space="preserve">кредитной организацией </w:t>
      </w:r>
      <w:r w:rsidR="002507B0" w:rsidRPr="000D23AF">
        <w:rPr>
          <w:rFonts w:ascii="Times New Roman" w:hAnsi="Times New Roman" w:cs="Times New Roman"/>
          <w:sz w:val="28"/>
          <w:szCs w:val="28"/>
        </w:rPr>
        <w:t>незамедлительно по</w:t>
      </w:r>
      <w:r w:rsidR="00FB28E8" w:rsidRPr="000D23AF">
        <w:rPr>
          <w:rFonts w:ascii="Times New Roman" w:hAnsi="Times New Roman" w:cs="Times New Roman"/>
          <w:sz w:val="28"/>
          <w:szCs w:val="28"/>
        </w:rPr>
        <w:t>сле</w:t>
      </w:r>
      <w:r w:rsidR="002507B0" w:rsidRPr="000D23AF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 w:rsidR="00FB28E8" w:rsidRPr="000D23AF">
        <w:rPr>
          <w:rFonts w:ascii="Times New Roman" w:hAnsi="Times New Roman" w:cs="Times New Roman"/>
          <w:sz w:val="28"/>
          <w:szCs w:val="28"/>
        </w:rPr>
        <w:t>я</w:t>
      </w:r>
      <w:r w:rsidR="002507B0" w:rsidRPr="000D23AF">
        <w:rPr>
          <w:rFonts w:ascii="Times New Roman" w:hAnsi="Times New Roman" w:cs="Times New Roman"/>
          <w:sz w:val="28"/>
          <w:szCs w:val="28"/>
        </w:rPr>
        <w:t xml:space="preserve"> соответственно уполномоченным представителем </w:t>
      </w:r>
      <w:r w:rsidR="00E664C7" w:rsidRPr="000D23AF">
        <w:rPr>
          <w:rFonts w:ascii="Times New Roman" w:hAnsi="Times New Roman" w:cs="Times New Roman"/>
          <w:sz w:val="28"/>
          <w:szCs w:val="28"/>
        </w:rPr>
        <w:t>избирательного объединения</w:t>
      </w:r>
      <w:r w:rsidR="002507B0" w:rsidRPr="000D23AF">
        <w:rPr>
          <w:rFonts w:ascii="Times New Roman" w:hAnsi="Times New Roman" w:cs="Times New Roman"/>
          <w:sz w:val="28"/>
          <w:szCs w:val="28"/>
        </w:rPr>
        <w:t xml:space="preserve"> по финансовым вопросам, кандидатом либо уполномоченным представителем кандидата по финансовым вопросам </w:t>
      </w:r>
      <w:r w:rsidR="00DD15D7" w:rsidRPr="000D23AF">
        <w:rPr>
          <w:rFonts w:ascii="Times New Roman" w:hAnsi="Times New Roman" w:cs="Times New Roman"/>
          <w:sz w:val="28"/>
          <w:szCs w:val="28"/>
        </w:rPr>
        <w:br/>
      </w:r>
      <w:r w:rsidR="002507B0" w:rsidRPr="000D23AF">
        <w:rPr>
          <w:rFonts w:ascii="Times New Roman" w:hAnsi="Times New Roman" w:cs="Times New Roman"/>
          <w:sz w:val="28"/>
          <w:szCs w:val="28"/>
        </w:rPr>
        <w:t xml:space="preserve">(в случае его назначения) в кредитную организацию </w:t>
      </w:r>
      <w:r w:rsidR="00AE2AD4" w:rsidRPr="000D23AF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2507B0" w:rsidRPr="000D23AF">
        <w:rPr>
          <w:rFonts w:ascii="Times New Roman" w:hAnsi="Times New Roman" w:cs="Times New Roman"/>
          <w:sz w:val="28"/>
          <w:szCs w:val="28"/>
        </w:rPr>
        <w:t>документов</w:t>
      </w:r>
      <w:r w:rsidR="008C4535" w:rsidRPr="000D23AF">
        <w:rPr>
          <w:rFonts w:ascii="Times New Roman" w:hAnsi="Times New Roman" w:cs="Times New Roman"/>
          <w:sz w:val="28"/>
          <w:szCs w:val="28"/>
        </w:rPr>
        <w:t>:</w:t>
      </w:r>
    </w:p>
    <w:p w:rsidR="002507B0" w:rsidRPr="000D23AF" w:rsidRDefault="00985922" w:rsidP="00E300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>1.</w:t>
      </w:r>
      <w:r w:rsidR="007E6A31" w:rsidRPr="000D23AF">
        <w:rPr>
          <w:rFonts w:ascii="Times New Roman" w:hAnsi="Times New Roman" w:cs="Times New Roman"/>
          <w:sz w:val="28"/>
          <w:szCs w:val="28"/>
        </w:rPr>
        <w:t>5</w:t>
      </w:r>
      <w:r w:rsidR="002507B0" w:rsidRPr="000D23AF">
        <w:rPr>
          <w:rFonts w:ascii="Times New Roman" w:hAnsi="Times New Roman" w:cs="Times New Roman"/>
          <w:sz w:val="28"/>
          <w:szCs w:val="28"/>
        </w:rPr>
        <w:t xml:space="preserve">.1. Для </w:t>
      </w:r>
      <w:r w:rsidR="007E6A31" w:rsidRPr="000D23AF">
        <w:rPr>
          <w:rFonts w:ascii="Times New Roman" w:hAnsi="Times New Roman" w:cs="Times New Roman"/>
          <w:sz w:val="28"/>
          <w:szCs w:val="28"/>
        </w:rPr>
        <w:t xml:space="preserve">избирательного объединения, выдвинувшего </w:t>
      </w:r>
      <w:r w:rsidR="00E80871" w:rsidRPr="000D23AF">
        <w:rPr>
          <w:rFonts w:ascii="Times New Roman" w:hAnsi="Times New Roman" w:cs="Times New Roman"/>
          <w:sz w:val="28"/>
          <w:szCs w:val="28"/>
        </w:rPr>
        <w:t>муниципальный</w:t>
      </w:r>
      <w:r w:rsidR="007E6A31" w:rsidRPr="000D23AF">
        <w:rPr>
          <w:rFonts w:ascii="Times New Roman" w:hAnsi="Times New Roman" w:cs="Times New Roman"/>
          <w:sz w:val="28"/>
          <w:szCs w:val="28"/>
        </w:rPr>
        <w:t xml:space="preserve"> список кандидатов</w:t>
      </w:r>
      <w:r w:rsidR="002507B0" w:rsidRPr="000D23AF">
        <w:rPr>
          <w:rFonts w:ascii="Times New Roman" w:hAnsi="Times New Roman" w:cs="Times New Roman"/>
          <w:sz w:val="28"/>
          <w:szCs w:val="28"/>
        </w:rPr>
        <w:t>:</w:t>
      </w:r>
    </w:p>
    <w:p w:rsidR="002507B0" w:rsidRPr="000D23AF" w:rsidRDefault="002507B0" w:rsidP="00E300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>решени</w:t>
      </w:r>
      <w:r w:rsidR="00281838" w:rsidRPr="000D23AF">
        <w:rPr>
          <w:rFonts w:ascii="Times New Roman" w:hAnsi="Times New Roman" w:cs="Times New Roman"/>
          <w:sz w:val="28"/>
          <w:szCs w:val="28"/>
        </w:rPr>
        <w:t>е</w:t>
      </w:r>
      <w:r w:rsidRPr="000D23AF">
        <w:rPr>
          <w:rFonts w:ascii="Times New Roman" w:hAnsi="Times New Roman" w:cs="Times New Roman"/>
          <w:sz w:val="28"/>
          <w:szCs w:val="28"/>
        </w:rPr>
        <w:t xml:space="preserve"> </w:t>
      </w:r>
      <w:r w:rsidR="00043200">
        <w:rPr>
          <w:rFonts w:ascii="Times New Roman" w:hAnsi="Times New Roman" w:cs="Times New Roman"/>
          <w:sz w:val="28"/>
          <w:szCs w:val="28"/>
        </w:rPr>
        <w:t>муниципальной</w:t>
      </w:r>
      <w:r w:rsidR="00E80871" w:rsidRPr="000D23AF">
        <w:rPr>
          <w:rFonts w:ascii="Times New Roman" w:hAnsi="Times New Roman" w:cs="Times New Roman"/>
          <w:sz w:val="28"/>
          <w:szCs w:val="28"/>
        </w:rPr>
        <w:t xml:space="preserve"> и</w:t>
      </w:r>
      <w:r w:rsidR="00FF6CAB" w:rsidRPr="000D23AF">
        <w:rPr>
          <w:rFonts w:ascii="Times New Roman" w:hAnsi="Times New Roman" w:cs="Times New Roman"/>
          <w:sz w:val="28"/>
          <w:szCs w:val="28"/>
        </w:rPr>
        <w:t xml:space="preserve">збирательной комиссии </w:t>
      </w:r>
      <w:r w:rsidRPr="000D23AF">
        <w:rPr>
          <w:rFonts w:ascii="Times New Roman" w:hAnsi="Times New Roman" w:cs="Times New Roman"/>
          <w:sz w:val="28"/>
          <w:szCs w:val="28"/>
        </w:rPr>
        <w:t xml:space="preserve">об открытии специального избирательного счета, в котором указываются </w:t>
      </w:r>
      <w:r w:rsidR="00DE5E4B" w:rsidRPr="000D23AF">
        <w:rPr>
          <w:rFonts w:ascii="Times New Roman" w:hAnsi="Times New Roman" w:cs="Times New Roman"/>
          <w:sz w:val="28"/>
          <w:szCs w:val="28"/>
        </w:rPr>
        <w:t>наименование</w:t>
      </w:r>
      <w:r w:rsidR="00043200">
        <w:rPr>
          <w:rFonts w:ascii="Times New Roman" w:hAnsi="Times New Roman" w:cs="Times New Roman"/>
          <w:sz w:val="28"/>
          <w:szCs w:val="28"/>
        </w:rPr>
        <w:t xml:space="preserve"> избирательного объединения</w:t>
      </w:r>
      <w:r w:rsidR="00B6023B" w:rsidRPr="000D23AF">
        <w:rPr>
          <w:rFonts w:ascii="Times New Roman" w:hAnsi="Times New Roman" w:cs="Times New Roman"/>
          <w:sz w:val="28"/>
          <w:szCs w:val="28"/>
        </w:rPr>
        <w:t>,</w:t>
      </w:r>
      <w:r w:rsidR="00DE5E4B" w:rsidRPr="000D23AF">
        <w:rPr>
          <w:rFonts w:ascii="Times New Roman" w:hAnsi="Times New Roman" w:cs="Times New Roman"/>
          <w:sz w:val="28"/>
          <w:szCs w:val="28"/>
        </w:rPr>
        <w:t xml:space="preserve"> </w:t>
      </w:r>
      <w:r w:rsidR="00043200">
        <w:rPr>
          <w:rFonts w:ascii="Times New Roman" w:hAnsi="Times New Roman" w:cs="Times New Roman"/>
          <w:sz w:val="28"/>
          <w:szCs w:val="28"/>
        </w:rPr>
        <w:t>а если избирательное объединение является юридическим лицом – также его</w:t>
      </w:r>
      <w:r w:rsidR="00043200" w:rsidRPr="000D23AF">
        <w:rPr>
          <w:rFonts w:ascii="Times New Roman" w:hAnsi="Times New Roman" w:cs="Times New Roman"/>
          <w:sz w:val="28"/>
          <w:szCs w:val="28"/>
        </w:rPr>
        <w:t xml:space="preserve"> </w:t>
      </w:r>
      <w:r w:rsidR="00144209" w:rsidRPr="000D23AF">
        <w:rPr>
          <w:rFonts w:ascii="Times New Roman" w:hAnsi="Times New Roman" w:cs="Times New Roman"/>
          <w:sz w:val="28"/>
          <w:szCs w:val="28"/>
        </w:rPr>
        <w:t>основной государственный регистрационный номер (</w:t>
      </w:r>
      <w:proofErr w:type="spellStart"/>
      <w:r w:rsidR="00144209" w:rsidRPr="000D23AF">
        <w:rPr>
          <w:rFonts w:ascii="Times New Roman" w:hAnsi="Times New Roman" w:cs="Times New Roman"/>
          <w:sz w:val="28"/>
          <w:szCs w:val="28"/>
        </w:rPr>
        <w:t>ОГРН</w:t>
      </w:r>
      <w:proofErr w:type="spellEnd"/>
      <w:r w:rsidR="00144209" w:rsidRPr="000D23AF">
        <w:rPr>
          <w:rFonts w:ascii="Times New Roman" w:hAnsi="Times New Roman" w:cs="Times New Roman"/>
          <w:sz w:val="28"/>
          <w:szCs w:val="28"/>
        </w:rPr>
        <w:t xml:space="preserve">), </w:t>
      </w:r>
      <w:r w:rsidR="00DE5E4B" w:rsidRPr="000D23AF">
        <w:rPr>
          <w:rFonts w:ascii="Times New Roman" w:hAnsi="Times New Roman" w:cs="Times New Roman"/>
          <w:sz w:val="28"/>
          <w:szCs w:val="28"/>
        </w:rPr>
        <w:t>индивидуальный номер налогоплательщика (ИНН)</w:t>
      </w:r>
      <w:r w:rsidR="00895AD5" w:rsidRPr="000D23AF">
        <w:rPr>
          <w:rFonts w:ascii="Times New Roman" w:hAnsi="Times New Roman" w:cs="Times New Roman"/>
          <w:sz w:val="28"/>
          <w:szCs w:val="28"/>
        </w:rPr>
        <w:t>, код причины постановки на учет (</w:t>
      </w:r>
      <w:proofErr w:type="spellStart"/>
      <w:r w:rsidR="00895AD5" w:rsidRPr="000D23AF">
        <w:rPr>
          <w:rFonts w:ascii="Times New Roman" w:hAnsi="Times New Roman" w:cs="Times New Roman"/>
          <w:sz w:val="28"/>
          <w:szCs w:val="28"/>
        </w:rPr>
        <w:t>КПП</w:t>
      </w:r>
      <w:proofErr w:type="spellEnd"/>
      <w:r w:rsidR="00895AD5" w:rsidRPr="000D23AF">
        <w:rPr>
          <w:rFonts w:ascii="Times New Roman" w:hAnsi="Times New Roman" w:cs="Times New Roman"/>
          <w:sz w:val="28"/>
          <w:szCs w:val="28"/>
        </w:rPr>
        <w:t>)</w:t>
      </w:r>
      <w:r w:rsidR="00DE5E4B" w:rsidRPr="000D23AF">
        <w:rPr>
          <w:rFonts w:ascii="Times New Roman" w:hAnsi="Times New Roman" w:cs="Times New Roman"/>
          <w:sz w:val="28"/>
          <w:szCs w:val="28"/>
        </w:rPr>
        <w:t xml:space="preserve">, </w:t>
      </w:r>
      <w:r w:rsidRPr="000D23AF">
        <w:rPr>
          <w:rFonts w:ascii="Times New Roman" w:hAnsi="Times New Roman" w:cs="Times New Roman"/>
          <w:sz w:val="28"/>
          <w:szCs w:val="28"/>
        </w:rPr>
        <w:t>реквизиты кредитной организации;</w:t>
      </w:r>
    </w:p>
    <w:p w:rsidR="002507B0" w:rsidRPr="000D23AF" w:rsidRDefault="00281838" w:rsidP="00E300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>решение</w:t>
      </w:r>
      <w:r w:rsidR="002507B0" w:rsidRPr="000D23AF">
        <w:rPr>
          <w:rFonts w:ascii="Times New Roman" w:hAnsi="Times New Roman" w:cs="Times New Roman"/>
          <w:sz w:val="28"/>
          <w:szCs w:val="28"/>
        </w:rPr>
        <w:t xml:space="preserve"> </w:t>
      </w:r>
      <w:r w:rsidR="00043200">
        <w:rPr>
          <w:rFonts w:ascii="Times New Roman" w:hAnsi="Times New Roman" w:cs="Times New Roman"/>
          <w:sz w:val="28"/>
          <w:szCs w:val="28"/>
        </w:rPr>
        <w:t>муниципальной</w:t>
      </w:r>
      <w:r w:rsidR="00FE6692" w:rsidRPr="000D23AF">
        <w:rPr>
          <w:rFonts w:ascii="Times New Roman" w:hAnsi="Times New Roman" w:cs="Times New Roman"/>
          <w:sz w:val="28"/>
          <w:szCs w:val="28"/>
        </w:rPr>
        <w:t xml:space="preserve"> избирательной</w:t>
      </w:r>
      <w:r w:rsidR="00FF6CAB" w:rsidRPr="000D23AF">
        <w:rPr>
          <w:rFonts w:ascii="Times New Roman" w:hAnsi="Times New Roman" w:cs="Times New Roman"/>
          <w:sz w:val="28"/>
          <w:szCs w:val="28"/>
        </w:rPr>
        <w:t xml:space="preserve"> комиссии </w:t>
      </w:r>
      <w:r w:rsidR="002507B0" w:rsidRPr="000D23AF">
        <w:rPr>
          <w:rFonts w:ascii="Times New Roman" w:hAnsi="Times New Roman" w:cs="Times New Roman"/>
          <w:sz w:val="28"/>
          <w:szCs w:val="28"/>
        </w:rPr>
        <w:t xml:space="preserve">о регистрации уполномоченного представителя </w:t>
      </w:r>
      <w:r w:rsidR="00FF6CAB" w:rsidRPr="000D23AF">
        <w:rPr>
          <w:rFonts w:ascii="Times New Roman" w:hAnsi="Times New Roman" w:cs="Times New Roman"/>
          <w:sz w:val="28"/>
          <w:szCs w:val="28"/>
        </w:rPr>
        <w:t xml:space="preserve">избирательного объединения </w:t>
      </w:r>
      <w:r w:rsidR="002E1F28" w:rsidRPr="000D23AF">
        <w:rPr>
          <w:rFonts w:ascii="Times New Roman" w:hAnsi="Times New Roman" w:cs="Times New Roman"/>
          <w:sz w:val="28"/>
          <w:szCs w:val="28"/>
        </w:rPr>
        <w:br/>
      </w:r>
      <w:r w:rsidR="002507B0" w:rsidRPr="000D23AF">
        <w:rPr>
          <w:rFonts w:ascii="Times New Roman" w:hAnsi="Times New Roman" w:cs="Times New Roman"/>
          <w:sz w:val="28"/>
          <w:szCs w:val="28"/>
        </w:rPr>
        <w:t>по финансовым вопросам;</w:t>
      </w:r>
    </w:p>
    <w:p w:rsidR="00FB28E8" w:rsidRPr="000D23AF" w:rsidRDefault="00FB28E8" w:rsidP="00E300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>карточк</w:t>
      </w:r>
      <w:r w:rsidR="00F423DF" w:rsidRPr="000D23AF">
        <w:rPr>
          <w:rFonts w:ascii="Times New Roman" w:hAnsi="Times New Roman" w:cs="Times New Roman"/>
          <w:sz w:val="28"/>
          <w:szCs w:val="28"/>
        </w:rPr>
        <w:t>а</w:t>
      </w:r>
      <w:r w:rsidRPr="000D23AF">
        <w:rPr>
          <w:rFonts w:ascii="Times New Roman" w:hAnsi="Times New Roman" w:cs="Times New Roman"/>
          <w:sz w:val="28"/>
          <w:szCs w:val="28"/>
        </w:rPr>
        <w:t xml:space="preserve"> с образцами подписей и оттиска печати, оформленн</w:t>
      </w:r>
      <w:r w:rsidR="00F423DF" w:rsidRPr="000D23AF">
        <w:rPr>
          <w:rFonts w:ascii="Times New Roman" w:hAnsi="Times New Roman" w:cs="Times New Roman"/>
          <w:sz w:val="28"/>
          <w:szCs w:val="28"/>
        </w:rPr>
        <w:t>ая</w:t>
      </w:r>
      <w:r w:rsidRPr="000D23AF">
        <w:rPr>
          <w:rFonts w:ascii="Times New Roman" w:hAnsi="Times New Roman" w:cs="Times New Roman"/>
          <w:sz w:val="28"/>
          <w:szCs w:val="28"/>
        </w:rPr>
        <w:t xml:space="preserve"> </w:t>
      </w:r>
      <w:r w:rsidR="002E1F28" w:rsidRPr="000D23AF">
        <w:rPr>
          <w:rFonts w:ascii="Times New Roman" w:hAnsi="Times New Roman" w:cs="Times New Roman"/>
          <w:sz w:val="28"/>
          <w:szCs w:val="28"/>
        </w:rPr>
        <w:br/>
      </w:r>
      <w:r w:rsidRPr="000D23AF">
        <w:rPr>
          <w:rFonts w:ascii="Times New Roman" w:hAnsi="Times New Roman" w:cs="Times New Roman"/>
          <w:sz w:val="28"/>
          <w:szCs w:val="28"/>
        </w:rPr>
        <w:t>в порядке, установленном нормативным актом Централь</w:t>
      </w:r>
      <w:r w:rsidR="00636841" w:rsidRPr="000D23AF">
        <w:rPr>
          <w:rFonts w:ascii="Times New Roman" w:hAnsi="Times New Roman" w:cs="Times New Roman"/>
          <w:sz w:val="28"/>
          <w:szCs w:val="28"/>
        </w:rPr>
        <w:t>ного банка Российской Федерации</w:t>
      </w:r>
      <w:r w:rsidR="00496E4B" w:rsidRPr="000D23AF">
        <w:rPr>
          <w:rFonts w:ascii="Times New Roman" w:hAnsi="Times New Roman" w:cs="Times New Roman"/>
          <w:sz w:val="28"/>
          <w:szCs w:val="28"/>
        </w:rPr>
        <w:t xml:space="preserve"> (в случае необходимости ее представления </w:t>
      </w:r>
      <w:r w:rsidR="002E1F28" w:rsidRPr="000D23AF">
        <w:rPr>
          <w:rFonts w:ascii="Times New Roman" w:hAnsi="Times New Roman" w:cs="Times New Roman"/>
          <w:sz w:val="28"/>
          <w:szCs w:val="28"/>
        </w:rPr>
        <w:br/>
      </w:r>
      <w:r w:rsidR="00496E4B" w:rsidRPr="000D23A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92C22" w:rsidRPr="000D23AF">
        <w:rPr>
          <w:rFonts w:ascii="Times New Roman" w:hAnsi="Times New Roman" w:cs="Times New Roman"/>
          <w:sz w:val="28"/>
          <w:szCs w:val="28"/>
        </w:rPr>
        <w:t xml:space="preserve">правилами </w:t>
      </w:r>
      <w:r w:rsidR="00496E4B" w:rsidRPr="000D23AF">
        <w:rPr>
          <w:rFonts w:ascii="Times New Roman" w:hAnsi="Times New Roman" w:cs="Times New Roman"/>
          <w:sz w:val="28"/>
          <w:szCs w:val="28"/>
        </w:rPr>
        <w:t>кредитной организации об открытии специального избирательного счета)</w:t>
      </w:r>
      <w:r w:rsidR="00636841" w:rsidRPr="000D23AF">
        <w:rPr>
          <w:rFonts w:ascii="Times New Roman" w:hAnsi="Times New Roman" w:cs="Times New Roman"/>
          <w:sz w:val="28"/>
          <w:szCs w:val="28"/>
        </w:rPr>
        <w:t>.</w:t>
      </w:r>
    </w:p>
    <w:p w:rsidR="00636841" w:rsidRPr="000D23AF" w:rsidRDefault="00636841" w:rsidP="00E300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>Указанные документы представляются при предъявлении уполномоченным</w:t>
      </w:r>
      <w:r w:rsidR="005B3CA7" w:rsidRPr="000D23AF">
        <w:rPr>
          <w:rFonts w:ascii="Times New Roman" w:hAnsi="Times New Roman" w:cs="Times New Roman"/>
          <w:sz w:val="28"/>
          <w:szCs w:val="28"/>
        </w:rPr>
        <w:t xml:space="preserve"> представителем  </w:t>
      </w:r>
      <w:r w:rsidR="000D72EF" w:rsidRPr="000D23AF">
        <w:rPr>
          <w:rFonts w:ascii="Times New Roman" w:hAnsi="Times New Roman" w:cs="Times New Roman"/>
          <w:sz w:val="28"/>
          <w:szCs w:val="28"/>
        </w:rPr>
        <w:t xml:space="preserve">избирательного объединения </w:t>
      </w:r>
      <w:r w:rsidR="002E1F28" w:rsidRPr="000D23AF">
        <w:rPr>
          <w:rFonts w:ascii="Times New Roman" w:hAnsi="Times New Roman" w:cs="Times New Roman"/>
          <w:sz w:val="28"/>
          <w:szCs w:val="28"/>
        </w:rPr>
        <w:br/>
      </w:r>
      <w:r w:rsidR="005B3CA7" w:rsidRPr="000D23AF">
        <w:rPr>
          <w:rFonts w:ascii="Times New Roman" w:hAnsi="Times New Roman" w:cs="Times New Roman"/>
          <w:sz w:val="28"/>
          <w:szCs w:val="28"/>
        </w:rPr>
        <w:t>по финансовым вопросам:</w:t>
      </w:r>
    </w:p>
    <w:p w:rsidR="002507B0" w:rsidRPr="000D23AF" w:rsidRDefault="002507B0" w:rsidP="00E300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lastRenderedPageBreak/>
        <w:t xml:space="preserve">паспорта гражданина Российской Федерации </w:t>
      </w:r>
      <w:r w:rsidR="00F423DF" w:rsidRPr="000D23AF">
        <w:rPr>
          <w:rFonts w:ascii="Times New Roman" w:hAnsi="Times New Roman" w:cs="Times New Roman"/>
          <w:sz w:val="28"/>
          <w:szCs w:val="28"/>
        </w:rPr>
        <w:t>либо документа, заменяющего паспорт гражданина,</w:t>
      </w:r>
      <w:r w:rsidR="00F423DF" w:rsidRPr="000D23AF">
        <w:rPr>
          <w:rFonts w:ascii="Times New Roman" w:hAnsi="Times New Roman" w:cs="Times New Roman"/>
          <w:sz w:val="28"/>
        </w:rPr>
        <w:t xml:space="preserve"> </w:t>
      </w:r>
      <w:r w:rsidRPr="000D23AF">
        <w:rPr>
          <w:rFonts w:ascii="Times New Roman" w:hAnsi="Times New Roman" w:cs="Times New Roman"/>
          <w:sz w:val="28"/>
        </w:rPr>
        <w:t xml:space="preserve">уполномоченного представителя </w:t>
      </w:r>
      <w:r w:rsidR="000D72EF" w:rsidRPr="000D23AF">
        <w:rPr>
          <w:rFonts w:ascii="Times New Roman" w:hAnsi="Times New Roman" w:cs="Times New Roman"/>
          <w:sz w:val="28"/>
          <w:szCs w:val="28"/>
        </w:rPr>
        <w:t xml:space="preserve">избирательного объединения </w:t>
      </w:r>
      <w:r w:rsidRPr="000D23AF">
        <w:rPr>
          <w:rFonts w:ascii="Times New Roman" w:hAnsi="Times New Roman" w:cs="Times New Roman"/>
          <w:sz w:val="28"/>
        </w:rPr>
        <w:t>по финансовым вопросам</w:t>
      </w:r>
      <w:r w:rsidRPr="000D23AF">
        <w:rPr>
          <w:rFonts w:ascii="Times New Roman" w:hAnsi="Times New Roman" w:cs="Times New Roman"/>
          <w:sz w:val="28"/>
          <w:szCs w:val="28"/>
        </w:rPr>
        <w:t>;</w:t>
      </w:r>
    </w:p>
    <w:p w:rsidR="002507B0" w:rsidRPr="000D23AF" w:rsidRDefault="002507B0" w:rsidP="00E300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 xml:space="preserve">нотариально удостоверенной доверенности </w:t>
      </w:r>
      <w:r w:rsidR="00C43C16" w:rsidRPr="000D23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имя</w:t>
      </w:r>
      <w:r w:rsidR="00197B55" w:rsidRPr="000D23AF">
        <w:rPr>
          <w:rFonts w:ascii="Times New Roman" w:hAnsi="Times New Roman" w:cs="Times New Roman"/>
          <w:sz w:val="28"/>
        </w:rPr>
        <w:t xml:space="preserve"> </w:t>
      </w:r>
      <w:r w:rsidRPr="000D23AF">
        <w:rPr>
          <w:rFonts w:ascii="Times New Roman" w:hAnsi="Times New Roman" w:cs="Times New Roman"/>
          <w:sz w:val="28"/>
        </w:rPr>
        <w:t xml:space="preserve">уполномоченного представителя </w:t>
      </w:r>
      <w:r w:rsidR="000D72EF" w:rsidRPr="000D23AF">
        <w:rPr>
          <w:rFonts w:ascii="Times New Roman" w:hAnsi="Times New Roman" w:cs="Times New Roman"/>
          <w:sz w:val="28"/>
          <w:szCs w:val="28"/>
        </w:rPr>
        <w:t xml:space="preserve">избирательного объединения </w:t>
      </w:r>
      <w:r w:rsidRPr="000D23AF">
        <w:rPr>
          <w:rFonts w:ascii="Times New Roman" w:hAnsi="Times New Roman" w:cs="Times New Roman"/>
          <w:sz w:val="28"/>
        </w:rPr>
        <w:t>по финансовым вопросам</w:t>
      </w:r>
      <w:r w:rsidR="0085645C" w:rsidRPr="000D23AF">
        <w:rPr>
          <w:rFonts w:ascii="Times New Roman" w:hAnsi="Times New Roman" w:cs="Times New Roman"/>
          <w:sz w:val="28"/>
        </w:rPr>
        <w:t xml:space="preserve">, </w:t>
      </w:r>
      <w:r w:rsidR="0085645C" w:rsidRPr="000D23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подтверждающей </w:t>
      </w:r>
      <w:r w:rsidR="00C43C16" w:rsidRPr="000D23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его </w:t>
      </w:r>
      <w:r w:rsidR="0085645C" w:rsidRPr="000D23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полномочия</w:t>
      </w:r>
      <w:r w:rsidRPr="000D23AF">
        <w:rPr>
          <w:rFonts w:ascii="Times New Roman" w:hAnsi="Times New Roman" w:cs="Times New Roman"/>
          <w:sz w:val="28"/>
        </w:rPr>
        <w:t>, для обозрения и самостоятельного изготовления кредитной организацией копии указанного документа</w:t>
      </w:r>
      <w:r w:rsidR="00AA0701" w:rsidRPr="000D23AF">
        <w:rPr>
          <w:rFonts w:ascii="Times New Roman" w:hAnsi="Times New Roman" w:cs="Times New Roman"/>
          <w:sz w:val="28"/>
          <w:szCs w:val="28"/>
        </w:rPr>
        <w:t>.</w:t>
      </w:r>
    </w:p>
    <w:p w:rsidR="002507B0" w:rsidRPr="000D23AF" w:rsidRDefault="005D6529" w:rsidP="00E300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>1.</w:t>
      </w:r>
      <w:r w:rsidR="000D72EF" w:rsidRPr="000D23AF">
        <w:rPr>
          <w:rFonts w:ascii="Times New Roman" w:hAnsi="Times New Roman" w:cs="Times New Roman"/>
          <w:sz w:val="28"/>
          <w:szCs w:val="28"/>
        </w:rPr>
        <w:t>5</w:t>
      </w:r>
      <w:r w:rsidR="002507B0" w:rsidRPr="000D23AF">
        <w:rPr>
          <w:rFonts w:ascii="Times New Roman" w:hAnsi="Times New Roman" w:cs="Times New Roman"/>
          <w:sz w:val="28"/>
          <w:szCs w:val="28"/>
        </w:rPr>
        <w:t>.2. Для кандидата:</w:t>
      </w:r>
    </w:p>
    <w:p w:rsidR="002507B0" w:rsidRPr="000D23AF" w:rsidRDefault="00025BD9" w:rsidP="00E300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>решение</w:t>
      </w:r>
      <w:r w:rsidR="002507B0" w:rsidRPr="000D23AF">
        <w:rPr>
          <w:rFonts w:ascii="Times New Roman" w:hAnsi="Times New Roman" w:cs="Times New Roman"/>
          <w:sz w:val="28"/>
          <w:szCs w:val="28"/>
        </w:rPr>
        <w:t xml:space="preserve"> окружной избирательной комиссии об открытии специального избирательного счета, в котором указываются реквизиты кредитной организации</w:t>
      </w:r>
      <w:r w:rsidR="00CB6D17" w:rsidRPr="000D23AF">
        <w:rPr>
          <w:rFonts w:ascii="Times New Roman" w:hAnsi="Times New Roman" w:cs="Times New Roman"/>
          <w:sz w:val="28"/>
          <w:szCs w:val="28"/>
        </w:rPr>
        <w:t>, а также идентификационный номер налогоплательщика (ИНН) кандидата, указанный им в заявлении о согласии баллотироваться</w:t>
      </w:r>
      <w:r w:rsidR="002507B0" w:rsidRPr="000D23AF">
        <w:rPr>
          <w:rFonts w:ascii="Times New Roman" w:hAnsi="Times New Roman" w:cs="Times New Roman"/>
          <w:sz w:val="28"/>
          <w:szCs w:val="28"/>
        </w:rPr>
        <w:t>;</w:t>
      </w:r>
    </w:p>
    <w:p w:rsidR="002507B0" w:rsidRPr="000D23AF" w:rsidRDefault="00025BD9" w:rsidP="00E300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>решение</w:t>
      </w:r>
      <w:r w:rsidR="002507B0" w:rsidRPr="000D23AF">
        <w:rPr>
          <w:rFonts w:ascii="Times New Roman" w:hAnsi="Times New Roman" w:cs="Times New Roman"/>
          <w:sz w:val="28"/>
          <w:szCs w:val="28"/>
        </w:rPr>
        <w:t xml:space="preserve"> окружной избирательной комиссии о регистрации уполномоченного представителя кандидата по финансовым вопросам </w:t>
      </w:r>
      <w:r w:rsidR="002E1F28" w:rsidRPr="000D23AF">
        <w:rPr>
          <w:rFonts w:ascii="Times New Roman" w:hAnsi="Times New Roman" w:cs="Times New Roman"/>
          <w:sz w:val="28"/>
          <w:szCs w:val="28"/>
        </w:rPr>
        <w:br/>
      </w:r>
      <w:r w:rsidR="002507B0" w:rsidRPr="000D23AF">
        <w:rPr>
          <w:rFonts w:ascii="Times New Roman" w:hAnsi="Times New Roman" w:cs="Times New Roman"/>
          <w:sz w:val="28"/>
          <w:szCs w:val="28"/>
        </w:rPr>
        <w:t>(в</w:t>
      </w:r>
      <w:r w:rsidR="002E1F28" w:rsidRPr="000D23AF">
        <w:rPr>
          <w:rFonts w:ascii="Times New Roman" w:hAnsi="Times New Roman" w:cs="Times New Roman"/>
          <w:sz w:val="28"/>
          <w:szCs w:val="28"/>
        </w:rPr>
        <w:t xml:space="preserve"> </w:t>
      </w:r>
      <w:r w:rsidR="002507B0" w:rsidRPr="000D23AF">
        <w:rPr>
          <w:rFonts w:ascii="Times New Roman" w:hAnsi="Times New Roman" w:cs="Times New Roman"/>
          <w:sz w:val="28"/>
          <w:szCs w:val="28"/>
        </w:rPr>
        <w:t>случае его назначения);</w:t>
      </w:r>
    </w:p>
    <w:p w:rsidR="00A64856" w:rsidRPr="000D23AF" w:rsidRDefault="00A64856" w:rsidP="00E300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>карточк</w:t>
      </w:r>
      <w:r w:rsidR="00025BD9" w:rsidRPr="000D23AF">
        <w:rPr>
          <w:rFonts w:ascii="Times New Roman" w:hAnsi="Times New Roman" w:cs="Times New Roman"/>
          <w:sz w:val="28"/>
          <w:szCs w:val="28"/>
        </w:rPr>
        <w:t>а</w:t>
      </w:r>
      <w:r w:rsidRPr="000D23AF">
        <w:rPr>
          <w:rFonts w:ascii="Times New Roman" w:hAnsi="Times New Roman" w:cs="Times New Roman"/>
          <w:sz w:val="28"/>
          <w:szCs w:val="28"/>
        </w:rPr>
        <w:t xml:space="preserve"> с образцами подписей и оттиска печати, оформленн</w:t>
      </w:r>
      <w:r w:rsidR="00025BD9" w:rsidRPr="000D23AF">
        <w:rPr>
          <w:rFonts w:ascii="Times New Roman" w:hAnsi="Times New Roman" w:cs="Times New Roman"/>
          <w:sz w:val="28"/>
          <w:szCs w:val="28"/>
        </w:rPr>
        <w:t>ая</w:t>
      </w:r>
      <w:r w:rsidRPr="000D23AF">
        <w:rPr>
          <w:rFonts w:ascii="Times New Roman" w:hAnsi="Times New Roman" w:cs="Times New Roman"/>
          <w:sz w:val="28"/>
          <w:szCs w:val="28"/>
        </w:rPr>
        <w:t xml:space="preserve"> </w:t>
      </w:r>
      <w:r w:rsidR="002E1F28" w:rsidRPr="000D23AF">
        <w:rPr>
          <w:rFonts w:ascii="Times New Roman" w:hAnsi="Times New Roman" w:cs="Times New Roman"/>
          <w:sz w:val="28"/>
          <w:szCs w:val="28"/>
        </w:rPr>
        <w:br/>
      </w:r>
      <w:r w:rsidRPr="000D23AF">
        <w:rPr>
          <w:rFonts w:ascii="Times New Roman" w:hAnsi="Times New Roman" w:cs="Times New Roman"/>
          <w:sz w:val="28"/>
          <w:szCs w:val="28"/>
        </w:rPr>
        <w:t xml:space="preserve">в порядке, установленном нормативным актом Центрального банка Российской Федерации (в случае необходимости ее представления </w:t>
      </w:r>
      <w:r w:rsidR="002E1F28" w:rsidRPr="000D23AF">
        <w:rPr>
          <w:rFonts w:ascii="Times New Roman" w:hAnsi="Times New Roman" w:cs="Times New Roman"/>
          <w:sz w:val="28"/>
          <w:szCs w:val="28"/>
        </w:rPr>
        <w:br/>
      </w:r>
      <w:r w:rsidRPr="000D23A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92C22" w:rsidRPr="000D23AF">
        <w:rPr>
          <w:rFonts w:ascii="Times New Roman" w:hAnsi="Times New Roman" w:cs="Times New Roman"/>
          <w:sz w:val="28"/>
          <w:szCs w:val="28"/>
        </w:rPr>
        <w:t xml:space="preserve">правилами </w:t>
      </w:r>
      <w:r w:rsidRPr="000D23AF">
        <w:rPr>
          <w:rFonts w:ascii="Times New Roman" w:hAnsi="Times New Roman" w:cs="Times New Roman"/>
          <w:sz w:val="28"/>
          <w:szCs w:val="28"/>
        </w:rPr>
        <w:t>кредитной организации об открытии спец</w:t>
      </w:r>
      <w:r w:rsidR="00E67B1F" w:rsidRPr="000D23AF">
        <w:rPr>
          <w:rFonts w:ascii="Times New Roman" w:hAnsi="Times New Roman" w:cs="Times New Roman"/>
          <w:sz w:val="28"/>
          <w:szCs w:val="28"/>
        </w:rPr>
        <w:t>иального избирательного счета).</w:t>
      </w:r>
    </w:p>
    <w:p w:rsidR="00A64856" w:rsidRPr="000D23AF" w:rsidRDefault="00A64856" w:rsidP="00E300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 xml:space="preserve">Указанные документы представляются при предъявлении </w:t>
      </w:r>
      <w:r w:rsidR="00525156" w:rsidRPr="000D23AF">
        <w:rPr>
          <w:rFonts w:ascii="Times New Roman" w:hAnsi="Times New Roman" w:cs="Times New Roman"/>
          <w:sz w:val="28"/>
          <w:szCs w:val="28"/>
        </w:rPr>
        <w:t xml:space="preserve">кандидатом </w:t>
      </w:r>
      <w:r w:rsidR="00913FFC" w:rsidRPr="000D23AF">
        <w:rPr>
          <w:rFonts w:ascii="Times New Roman" w:hAnsi="Times New Roman" w:cs="Times New Roman"/>
          <w:sz w:val="28"/>
          <w:szCs w:val="28"/>
        </w:rPr>
        <w:t xml:space="preserve">либо </w:t>
      </w:r>
      <w:r w:rsidRPr="000D23AF">
        <w:rPr>
          <w:rFonts w:ascii="Times New Roman" w:hAnsi="Times New Roman" w:cs="Times New Roman"/>
          <w:sz w:val="28"/>
          <w:szCs w:val="28"/>
        </w:rPr>
        <w:t xml:space="preserve">уполномоченным представителем </w:t>
      </w:r>
      <w:r w:rsidR="00913FFC" w:rsidRPr="000D23AF">
        <w:rPr>
          <w:rFonts w:ascii="Times New Roman" w:hAnsi="Times New Roman" w:cs="Times New Roman"/>
          <w:sz w:val="28"/>
          <w:szCs w:val="28"/>
        </w:rPr>
        <w:t>кандидата</w:t>
      </w:r>
      <w:r w:rsidRPr="000D23AF">
        <w:rPr>
          <w:rFonts w:ascii="Times New Roman" w:hAnsi="Times New Roman" w:cs="Times New Roman"/>
          <w:sz w:val="28"/>
          <w:szCs w:val="28"/>
        </w:rPr>
        <w:t xml:space="preserve"> по финансовым вопросам</w:t>
      </w:r>
      <w:r w:rsidR="00913FFC" w:rsidRPr="000D23AF">
        <w:rPr>
          <w:rFonts w:ascii="Times New Roman" w:hAnsi="Times New Roman" w:cs="Times New Roman"/>
          <w:sz w:val="28"/>
          <w:szCs w:val="28"/>
        </w:rPr>
        <w:t xml:space="preserve"> (в случае его назначения)</w:t>
      </w:r>
      <w:r w:rsidRPr="000D23AF">
        <w:rPr>
          <w:rFonts w:ascii="Times New Roman" w:hAnsi="Times New Roman" w:cs="Times New Roman"/>
          <w:sz w:val="28"/>
          <w:szCs w:val="28"/>
        </w:rPr>
        <w:t>:</w:t>
      </w:r>
    </w:p>
    <w:p w:rsidR="002507B0" w:rsidRPr="000D23AF" w:rsidRDefault="002507B0" w:rsidP="00E300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 xml:space="preserve">паспорта гражданина Российской Федерации </w:t>
      </w:r>
      <w:r w:rsidR="00F840EC" w:rsidRPr="000D23AF">
        <w:rPr>
          <w:rFonts w:ascii="Times New Roman" w:hAnsi="Times New Roman" w:cs="Times New Roman"/>
          <w:sz w:val="28"/>
          <w:szCs w:val="28"/>
        </w:rPr>
        <w:t xml:space="preserve">либо документа, заменяющего паспорт гражданина, </w:t>
      </w:r>
      <w:r w:rsidRPr="000D23AF">
        <w:rPr>
          <w:rFonts w:ascii="Times New Roman" w:hAnsi="Times New Roman" w:cs="Times New Roman"/>
          <w:sz w:val="28"/>
          <w:szCs w:val="28"/>
        </w:rPr>
        <w:t xml:space="preserve">кандидата либо </w:t>
      </w:r>
      <w:r w:rsidRPr="000D23AF">
        <w:rPr>
          <w:rFonts w:ascii="Times New Roman" w:hAnsi="Times New Roman" w:cs="Times New Roman"/>
          <w:sz w:val="28"/>
        </w:rPr>
        <w:t>уполномоченного представителя кандидата по финансовым вопросам</w:t>
      </w:r>
      <w:r w:rsidR="00284E05" w:rsidRPr="000D23AF">
        <w:rPr>
          <w:rFonts w:ascii="Times New Roman" w:hAnsi="Times New Roman" w:cs="Times New Roman"/>
          <w:sz w:val="28"/>
          <w:szCs w:val="28"/>
        </w:rPr>
        <w:t xml:space="preserve"> (в</w:t>
      </w:r>
      <w:r w:rsidR="002E1F28" w:rsidRPr="000D23AF">
        <w:rPr>
          <w:rFonts w:ascii="Times New Roman" w:hAnsi="Times New Roman" w:cs="Times New Roman"/>
          <w:sz w:val="28"/>
          <w:szCs w:val="28"/>
        </w:rPr>
        <w:t xml:space="preserve"> </w:t>
      </w:r>
      <w:r w:rsidRPr="000D23AF">
        <w:rPr>
          <w:rFonts w:ascii="Times New Roman" w:hAnsi="Times New Roman" w:cs="Times New Roman"/>
          <w:sz w:val="28"/>
          <w:szCs w:val="28"/>
        </w:rPr>
        <w:t xml:space="preserve">случае его </w:t>
      </w:r>
      <w:r w:rsidR="00BD0C4B" w:rsidRPr="000D23AF">
        <w:rPr>
          <w:rFonts w:ascii="Times New Roman" w:hAnsi="Times New Roman" w:cs="Times New Roman"/>
          <w:sz w:val="28"/>
          <w:szCs w:val="28"/>
        </w:rPr>
        <w:t>н</w:t>
      </w:r>
      <w:r w:rsidRPr="000D23AF">
        <w:rPr>
          <w:rFonts w:ascii="Times New Roman" w:hAnsi="Times New Roman" w:cs="Times New Roman"/>
          <w:sz w:val="28"/>
          <w:szCs w:val="28"/>
        </w:rPr>
        <w:t>азначения);</w:t>
      </w:r>
    </w:p>
    <w:p w:rsidR="002507B0" w:rsidRPr="000D23AF" w:rsidRDefault="002507B0" w:rsidP="00E300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 xml:space="preserve">нотариально удостоверенной доверенности </w:t>
      </w:r>
      <w:r w:rsidRPr="000D23AF">
        <w:rPr>
          <w:rFonts w:ascii="Times New Roman" w:hAnsi="Times New Roman" w:cs="Times New Roman"/>
          <w:sz w:val="28"/>
        </w:rPr>
        <w:t>уполномоченного представителя кандидата по финансовым вопросам</w:t>
      </w:r>
      <w:r w:rsidRPr="000D23AF">
        <w:rPr>
          <w:rFonts w:ascii="Times New Roman" w:hAnsi="Times New Roman" w:cs="Times New Roman"/>
          <w:sz w:val="28"/>
          <w:szCs w:val="28"/>
        </w:rPr>
        <w:t xml:space="preserve"> (в случае его назначения)</w:t>
      </w:r>
      <w:r w:rsidRPr="000D23AF">
        <w:rPr>
          <w:rFonts w:ascii="Times New Roman" w:hAnsi="Times New Roman" w:cs="Times New Roman"/>
          <w:sz w:val="28"/>
        </w:rPr>
        <w:t xml:space="preserve"> </w:t>
      </w:r>
      <w:r w:rsidRPr="000D23AF">
        <w:rPr>
          <w:rFonts w:ascii="Times New Roman" w:hAnsi="Times New Roman" w:cs="Times New Roman"/>
          <w:sz w:val="28"/>
        </w:rPr>
        <w:lastRenderedPageBreak/>
        <w:t>для обозрения и самостоятельного изготовления кредитной организацией копии указанного документа</w:t>
      </w:r>
      <w:r w:rsidR="00284E05" w:rsidRPr="000D23AF">
        <w:rPr>
          <w:rFonts w:ascii="Times New Roman" w:hAnsi="Times New Roman" w:cs="Times New Roman"/>
          <w:sz w:val="28"/>
        </w:rPr>
        <w:t>.</w:t>
      </w:r>
    </w:p>
    <w:p w:rsidR="006D38D9" w:rsidRPr="000D23AF" w:rsidRDefault="005D6529" w:rsidP="00E300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0D23AF">
        <w:rPr>
          <w:rFonts w:ascii="Times New Roman" w:hAnsi="Times New Roman" w:cs="Times New Roman"/>
          <w:sz w:val="28"/>
        </w:rPr>
        <w:t>1.</w:t>
      </w:r>
      <w:r w:rsidR="000D72EF" w:rsidRPr="000D23AF">
        <w:rPr>
          <w:rFonts w:ascii="Times New Roman" w:hAnsi="Times New Roman" w:cs="Times New Roman"/>
          <w:sz w:val="28"/>
        </w:rPr>
        <w:t>6</w:t>
      </w:r>
      <w:r w:rsidRPr="000D23AF">
        <w:rPr>
          <w:rFonts w:ascii="Times New Roman" w:hAnsi="Times New Roman" w:cs="Times New Roman"/>
          <w:sz w:val="28"/>
        </w:rPr>
        <w:t>.</w:t>
      </w:r>
      <w:r w:rsidR="00E30067" w:rsidRPr="000D23AF">
        <w:rPr>
          <w:rFonts w:ascii="Times New Roman" w:hAnsi="Times New Roman" w:cs="Times New Roman"/>
          <w:sz w:val="28"/>
        </w:rPr>
        <w:t> </w:t>
      </w:r>
      <w:proofErr w:type="gramStart"/>
      <w:r w:rsidR="007757CA" w:rsidRPr="000D23AF">
        <w:rPr>
          <w:rFonts w:ascii="Times New Roman" w:hAnsi="Times New Roman" w:cs="Times New Roman"/>
          <w:sz w:val="28"/>
        </w:rPr>
        <w:t>Д</w:t>
      </w:r>
      <w:r w:rsidR="006D38D9" w:rsidRPr="000D23AF">
        <w:rPr>
          <w:rFonts w:ascii="Times New Roman" w:hAnsi="Times New Roman" w:cs="Times New Roman"/>
          <w:sz w:val="28"/>
        </w:rPr>
        <w:t xml:space="preserve">окументы, представленные </w:t>
      </w:r>
      <w:r w:rsidR="00BE5143" w:rsidRPr="000D23AF">
        <w:rPr>
          <w:rFonts w:ascii="Times New Roman" w:hAnsi="Times New Roman" w:cs="Times New Roman"/>
          <w:sz w:val="28"/>
        </w:rPr>
        <w:t>в</w:t>
      </w:r>
      <w:r w:rsidR="006D38D9" w:rsidRPr="000D23AF">
        <w:rPr>
          <w:rFonts w:ascii="Times New Roman" w:hAnsi="Times New Roman" w:cs="Times New Roman"/>
          <w:sz w:val="28"/>
        </w:rPr>
        <w:t xml:space="preserve"> кредитную организацию </w:t>
      </w:r>
      <w:r w:rsidR="00E66006" w:rsidRPr="000D23AF">
        <w:rPr>
          <w:rFonts w:ascii="Times New Roman" w:hAnsi="Times New Roman" w:cs="Times New Roman"/>
          <w:sz w:val="28"/>
        </w:rPr>
        <w:t xml:space="preserve">уполномоченным представителем </w:t>
      </w:r>
      <w:r w:rsidR="000D72EF" w:rsidRPr="000D23AF">
        <w:rPr>
          <w:rFonts w:ascii="Times New Roman" w:hAnsi="Times New Roman" w:cs="Times New Roman"/>
          <w:sz w:val="28"/>
        </w:rPr>
        <w:t>избирательного объединения</w:t>
      </w:r>
      <w:r w:rsidR="00410B65" w:rsidRPr="000D23AF">
        <w:rPr>
          <w:rFonts w:ascii="Times New Roman" w:hAnsi="Times New Roman" w:cs="Times New Roman"/>
          <w:sz w:val="28"/>
        </w:rPr>
        <w:t xml:space="preserve"> </w:t>
      </w:r>
      <w:r w:rsidR="002E1F28" w:rsidRPr="000D23AF">
        <w:rPr>
          <w:rFonts w:ascii="Times New Roman" w:hAnsi="Times New Roman" w:cs="Times New Roman"/>
          <w:sz w:val="28"/>
        </w:rPr>
        <w:br/>
      </w:r>
      <w:r w:rsidR="00410B65" w:rsidRPr="000D23AF">
        <w:rPr>
          <w:rFonts w:ascii="Times New Roman" w:hAnsi="Times New Roman" w:cs="Times New Roman"/>
          <w:sz w:val="28"/>
        </w:rPr>
        <w:t xml:space="preserve">по финансовым вопросам, </w:t>
      </w:r>
      <w:r w:rsidR="00CA135F" w:rsidRPr="000D23AF">
        <w:rPr>
          <w:rFonts w:ascii="Times New Roman" w:hAnsi="Times New Roman" w:cs="Times New Roman"/>
          <w:sz w:val="28"/>
        </w:rPr>
        <w:t>кандидатом либо уполномоченным представителем канд</w:t>
      </w:r>
      <w:r w:rsidR="009E3014" w:rsidRPr="000D23AF">
        <w:rPr>
          <w:rFonts w:ascii="Times New Roman" w:hAnsi="Times New Roman" w:cs="Times New Roman"/>
          <w:sz w:val="28"/>
        </w:rPr>
        <w:t>идата по финансовым вопросам (в</w:t>
      </w:r>
      <w:r w:rsidR="002E1F28" w:rsidRPr="000D23AF">
        <w:rPr>
          <w:rFonts w:ascii="Times New Roman" w:hAnsi="Times New Roman" w:cs="Times New Roman"/>
          <w:sz w:val="28"/>
        </w:rPr>
        <w:t xml:space="preserve"> </w:t>
      </w:r>
      <w:r w:rsidR="00CA135F" w:rsidRPr="000D23AF">
        <w:rPr>
          <w:rFonts w:ascii="Times New Roman" w:hAnsi="Times New Roman" w:cs="Times New Roman"/>
          <w:sz w:val="28"/>
        </w:rPr>
        <w:t>случае его назначения)</w:t>
      </w:r>
      <w:r w:rsidR="00E66006" w:rsidRPr="000D23AF">
        <w:rPr>
          <w:rFonts w:ascii="Times New Roman" w:hAnsi="Times New Roman" w:cs="Times New Roman"/>
          <w:sz w:val="28"/>
        </w:rPr>
        <w:t xml:space="preserve"> </w:t>
      </w:r>
      <w:r w:rsidR="006D38D9" w:rsidRPr="000D23AF">
        <w:rPr>
          <w:rFonts w:ascii="Times New Roman" w:hAnsi="Times New Roman" w:cs="Times New Roman"/>
          <w:sz w:val="28"/>
        </w:rPr>
        <w:t xml:space="preserve">для открытия </w:t>
      </w:r>
      <w:r w:rsidR="005E3993" w:rsidRPr="000D23AF">
        <w:rPr>
          <w:rFonts w:ascii="Times New Roman" w:hAnsi="Times New Roman" w:cs="Times New Roman"/>
          <w:sz w:val="28"/>
        </w:rPr>
        <w:t>с</w:t>
      </w:r>
      <w:r w:rsidR="00A25136" w:rsidRPr="000D23AF">
        <w:rPr>
          <w:rFonts w:ascii="Times New Roman" w:hAnsi="Times New Roman" w:cs="Times New Roman"/>
          <w:sz w:val="28"/>
        </w:rPr>
        <w:t xml:space="preserve">пециального избирательного </w:t>
      </w:r>
      <w:r w:rsidR="006D38D9" w:rsidRPr="000D23AF">
        <w:rPr>
          <w:rFonts w:ascii="Times New Roman" w:hAnsi="Times New Roman" w:cs="Times New Roman"/>
          <w:sz w:val="28"/>
        </w:rPr>
        <w:t>счета</w:t>
      </w:r>
      <w:r w:rsidR="00A25136" w:rsidRPr="000D23AF">
        <w:rPr>
          <w:rFonts w:ascii="Times New Roman" w:hAnsi="Times New Roman" w:cs="Times New Roman"/>
          <w:sz w:val="28"/>
        </w:rPr>
        <w:t>,</w:t>
      </w:r>
      <w:r w:rsidR="00C47271" w:rsidRPr="000D23AF">
        <w:rPr>
          <w:rFonts w:ascii="Times New Roman" w:hAnsi="Times New Roman" w:cs="Times New Roman"/>
          <w:sz w:val="28"/>
        </w:rPr>
        <w:t xml:space="preserve"> помещаются </w:t>
      </w:r>
      <w:r w:rsidR="002E1F28" w:rsidRPr="000D23AF">
        <w:rPr>
          <w:rFonts w:ascii="Times New Roman" w:hAnsi="Times New Roman" w:cs="Times New Roman"/>
          <w:sz w:val="28"/>
        </w:rPr>
        <w:br/>
      </w:r>
      <w:r w:rsidR="00C47271" w:rsidRPr="000D23AF">
        <w:rPr>
          <w:rFonts w:ascii="Times New Roman" w:hAnsi="Times New Roman" w:cs="Times New Roman"/>
          <w:sz w:val="28"/>
        </w:rPr>
        <w:t>в юридическое дело и хранятся</w:t>
      </w:r>
      <w:r w:rsidR="00342EF9" w:rsidRPr="000D23AF">
        <w:rPr>
          <w:rFonts w:ascii="Times New Roman" w:hAnsi="Times New Roman" w:cs="Times New Roman"/>
          <w:sz w:val="28"/>
        </w:rPr>
        <w:t xml:space="preserve"> </w:t>
      </w:r>
      <w:r w:rsidR="002E1F28" w:rsidRPr="000D23AF">
        <w:rPr>
          <w:rFonts w:ascii="Times New Roman" w:hAnsi="Times New Roman" w:cs="Times New Roman"/>
          <w:sz w:val="28"/>
        </w:rPr>
        <w:t>кредитной организацией</w:t>
      </w:r>
      <w:r w:rsidR="00342EF9" w:rsidRPr="000D23AF">
        <w:rPr>
          <w:rFonts w:ascii="Times New Roman" w:hAnsi="Times New Roman" w:cs="Times New Roman"/>
          <w:sz w:val="28"/>
        </w:rPr>
        <w:t xml:space="preserve"> в течение всего срока действия договора специального избирательного счета.</w:t>
      </w:r>
      <w:r w:rsidR="00AE14E9" w:rsidRPr="000D23AF">
        <w:rPr>
          <w:rFonts w:ascii="Times New Roman" w:hAnsi="Times New Roman" w:cs="Times New Roman"/>
          <w:sz w:val="28"/>
        </w:rPr>
        <w:t xml:space="preserve"> </w:t>
      </w:r>
      <w:proofErr w:type="gramEnd"/>
    </w:p>
    <w:p w:rsidR="005812F2" w:rsidRPr="000D23AF" w:rsidRDefault="002507B0" w:rsidP="00E300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>1.</w:t>
      </w:r>
      <w:r w:rsidR="000D72EF" w:rsidRPr="000D23AF">
        <w:rPr>
          <w:rFonts w:ascii="Times New Roman" w:hAnsi="Times New Roman" w:cs="Times New Roman"/>
          <w:sz w:val="28"/>
          <w:szCs w:val="28"/>
        </w:rPr>
        <w:t>7</w:t>
      </w:r>
      <w:r w:rsidR="009D19AC" w:rsidRPr="000D23AF">
        <w:rPr>
          <w:rFonts w:ascii="Times New Roman" w:hAnsi="Times New Roman" w:cs="Times New Roman"/>
          <w:sz w:val="28"/>
          <w:szCs w:val="28"/>
        </w:rPr>
        <w:t>. </w:t>
      </w:r>
      <w:r w:rsidR="000D72EF" w:rsidRPr="000D23AF">
        <w:rPr>
          <w:rFonts w:ascii="Times New Roman" w:hAnsi="Times New Roman" w:cs="Times New Roman"/>
          <w:sz w:val="28"/>
          <w:szCs w:val="28"/>
        </w:rPr>
        <w:t xml:space="preserve">Избирательное объединение, выдвинувшее </w:t>
      </w:r>
      <w:r w:rsidR="00E80871" w:rsidRPr="000D23AF">
        <w:rPr>
          <w:rFonts w:ascii="Times New Roman" w:hAnsi="Times New Roman" w:cs="Times New Roman"/>
          <w:sz w:val="28"/>
          <w:szCs w:val="28"/>
        </w:rPr>
        <w:t>муниципальный</w:t>
      </w:r>
      <w:r w:rsidR="000D72EF" w:rsidRPr="000D23AF">
        <w:rPr>
          <w:rFonts w:ascii="Times New Roman" w:hAnsi="Times New Roman" w:cs="Times New Roman"/>
          <w:sz w:val="28"/>
          <w:szCs w:val="28"/>
        </w:rPr>
        <w:t xml:space="preserve"> список кандидатов,</w:t>
      </w:r>
      <w:r w:rsidR="002608AD" w:rsidRPr="000D23AF">
        <w:rPr>
          <w:rFonts w:ascii="Times New Roman" w:hAnsi="Times New Roman" w:cs="Times New Roman"/>
          <w:spacing w:val="-3"/>
          <w:sz w:val="28"/>
          <w:szCs w:val="28"/>
        </w:rPr>
        <w:t xml:space="preserve"> кандидат </w:t>
      </w:r>
      <w:r w:rsidR="005812F2" w:rsidRPr="000D23AF">
        <w:rPr>
          <w:rFonts w:ascii="Times New Roman" w:hAnsi="Times New Roman" w:cs="Times New Roman"/>
          <w:spacing w:val="-3"/>
          <w:sz w:val="28"/>
          <w:szCs w:val="28"/>
        </w:rPr>
        <w:t xml:space="preserve">сообщают соответственно в </w:t>
      </w:r>
      <w:r w:rsidR="00043200" w:rsidRPr="000D23AF">
        <w:rPr>
          <w:rFonts w:ascii="Times New Roman" w:hAnsi="Times New Roman" w:cs="Times New Roman"/>
          <w:spacing w:val="-3"/>
          <w:sz w:val="28"/>
          <w:szCs w:val="28"/>
        </w:rPr>
        <w:t>муниципальную</w:t>
      </w:r>
      <w:r w:rsidR="00043200">
        <w:rPr>
          <w:rFonts w:ascii="Times New Roman" w:hAnsi="Times New Roman" w:cs="Times New Roman"/>
          <w:spacing w:val="-3"/>
          <w:sz w:val="28"/>
          <w:szCs w:val="28"/>
        </w:rPr>
        <w:t>,</w:t>
      </w:r>
      <w:r w:rsidR="00043200" w:rsidRPr="000D23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FD182C" w:rsidRPr="000D23AF">
        <w:rPr>
          <w:rFonts w:ascii="Times New Roman" w:hAnsi="Times New Roman" w:cs="Times New Roman"/>
          <w:spacing w:val="-3"/>
          <w:sz w:val="28"/>
          <w:szCs w:val="28"/>
        </w:rPr>
        <w:t>окружную</w:t>
      </w:r>
      <w:r w:rsidR="005812F2" w:rsidRPr="000D23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714EDA" w:rsidRPr="000D23AF">
        <w:rPr>
          <w:rFonts w:ascii="Times New Roman" w:hAnsi="Times New Roman" w:cs="Times New Roman"/>
          <w:spacing w:val="-3"/>
          <w:sz w:val="28"/>
          <w:szCs w:val="28"/>
        </w:rPr>
        <w:t>избирательную комиссию</w:t>
      </w:r>
      <w:r w:rsidR="005812F2" w:rsidRPr="000D23AF">
        <w:rPr>
          <w:rFonts w:ascii="Times New Roman" w:hAnsi="Times New Roman" w:cs="Times New Roman"/>
          <w:spacing w:val="-3"/>
          <w:sz w:val="28"/>
          <w:szCs w:val="28"/>
        </w:rPr>
        <w:t xml:space="preserve"> по установленной Порядком форме (</w:t>
      </w:r>
      <w:r w:rsidR="002E1F28" w:rsidRPr="000D23AF">
        <w:rPr>
          <w:rFonts w:ascii="Times New Roman" w:hAnsi="Times New Roman" w:cs="Times New Roman"/>
          <w:spacing w:val="-3"/>
          <w:sz w:val="28"/>
          <w:szCs w:val="28"/>
        </w:rPr>
        <w:t>п</w:t>
      </w:r>
      <w:r w:rsidR="005812F2" w:rsidRPr="000D23AF">
        <w:rPr>
          <w:rFonts w:ascii="Times New Roman" w:hAnsi="Times New Roman" w:cs="Times New Roman"/>
          <w:spacing w:val="-3"/>
          <w:sz w:val="28"/>
          <w:szCs w:val="28"/>
        </w:rPr>
        <w:t>рил</w:t>
      </w:r>
      <w:r w:rsidR="0068494F" w:rsidRPr="000D23AF">
        <w:rPr>
          <w:rFonts w:ascii="Times New Roman" w:hAnsi="Times New Roman" w:cs="Times New Roman"/>
          <w:spacing w:val="-3"/>
          <w:sz w:val="28"/>
          <w:szCs w:val="28"/>
        </w:rPr>
        <w:t xml:space="preserve">ожение </w:t>
      </w:r>
      <w:r w:rsidR="00FD182C" w:rsidRPr="000D23AF">
        <w:rPr>
          <w:rFonts w:ascii="Times New Roman" w:hAnsi="Times New Roman" w:cs="Times New Roman"/>
          <w:spacing w:val="-3"/>
          <w:sz w:val="28"/>
          <w:szCs w:val="28"/>
        </w:rPr>
        <w:t xml:space="preserve">     </w:t>
      </w:r>
      <w:r w:rsidR="0068494F" w:rsidRPr="000D23AF">
        <w:rPr>
          <w:rFonts w:ascii="Times New Roman" w:hAnsi="Times New Roman" w:cs="Times New Roman"/>
          <w:spacing w:val="-3"/>
          <w:sz w:val="28"/>
          <w:szCs w:val="28"/>
        </w:rPr>
        <w:t>№ 1</w:t>
      </w:r>
      <w:r w:rsidR="005812F2" w:rsidRPr="000D23AF">
        <w:rPr>
          <w:rFonts w:ascii="Times New Roman" w:hAnsi="Times New Roman" w:cs="Times New Roman"/>
          <w:spacing w:val="-3"/>
          <w:sz w:val="28"/>
          <w:szCs w:val="28"/>
        </w:rPr>
        <w:t xml:space="preserve">) реквизиты специального избирательного счета </w:t>
      </w:r>
      <w:r w:rsidR="000A6DD2" w:rsidRPr="000D23AF">
        <w:rPr>
          <w:rFonts w:ascii="Times New Roman" w:hAnsi="Times New Roman" w:cs="Times New Roman"/>
          <w:spacing w:val="-3"/>
          <w:sz w:val="28"/>
          <w:szCs w:val="28"/>
        </w:rPr>
        <w:t>не позднее</w:t>
      </w:r>
      <w:r w:rsidR="00E63FF8" w:rsidRPr="000D23AF">
        <w:rPr>
          <w:rFonts w:ascii="Times New Roman" w:hAnsi="Times New Roman" w:cs="Times New Roman"/>
          <w:spacing w:val="-3"/>
          <w:sz w:val="28"/>
          <w:szCs w:val="28"/>
        </w:rPr>
        <w:t xml:space="preserve"> чем через</w:t>
      </w:r>
      <w:r w:rsidR="00187DDC" w:rsidRPr="000D23AF">
        <w:rPr>
          <w:rFonts w:ascii="Times New Roman" w:hAnsi="Times New Roman" w:cs="Times New Roman"/>
          <w:spacing w:val="-3"/>
          <w:sz w:val="28"/>
          <w:szCs w:val="28"/>
        </w:rPr>
        <w:t xml:space="preserve"> три дня</w:t>
      </w:r>
      <w:r w:rsidR="005812F2" w:rsidRPr="000D23AF">
        <w:rPr>
          <w:rFonts w:ascii="Times New Roman" w:hAnsi="Times New Roman" w:cs="Times New Roman"/>
          <w:spacing w:val="-3"/>
          <w:sz w:val="28"/>
          <w:szCs w:val="28"/>
        </w:rPr>
        <w:t xml:space="preserve"> со дня его открытия.</w:t>
      </w:r>
    </w:p>
    <w:p w:rsidR="005812F2" w:rsidRPr="000D23AF" w:rsidRDefault="0056354D" w:rsidP="00E300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>1.</w:t>
      </w:r>
      <w:r w:rsidR="000D72EF" w:rsidRPr="000D23AF">
        <w:rPr>
          <w:rFonts w:ascii="Times New Roman" w:hAnsi="Times New Roman" w:cs="Times New Roman"/>
          <w:sz w:val="28"/>
          <w:szCs w:val="28"/>
        </w:rPr>
        <w:t>8</w:t>
      </w:r>
      <w:r w:rsidR="005812F2" w:rsidRPr="000D23AF">
        <w:rPr>
          <w:rFonts w:ascii="Times New Roman" w:hAnsi="Times New Roman" w:cs="Times New Roman"/>
          <w:sz w:val="28"/>
          <w:szCs w:val="28"/>
        </w:rPr>
        <w:t>.</w:t>
      </w:r>
      <w:r w:rsidR="008A26A5" w:rsidRPr="000D23AF">
        <w:rPr>
          <w:rFonts w:ascii="Times New Roman" w:hAnsi="Times New Roman" w:cs="Times New Roman"/>
          <w:sz w:val="28"/>
          <w:szCs w:val="28"/>
        </w:rPr>
        <w:t> </w:t>
      </w:r>
      <w:r w:rsidR="005812F2" w:rsidRPr="000D23AF">
        <w:rPr>
          <w:rFonts w:ascii="Times New Roman" w:hAnsi="Times New Roman" w:cs="Times New Roman"/>
          <w:sz w:val="28"/>
          <w:szCs w:val="28"/>
        </w:rPr>
        <w:t xml:space="preserve">Плата за услуги по открытию специального избирательного счета </w:t>
      </w:r>
      <w:r w:rsidR="002E1F28" w:rsidRPr="000D23AF">
        <w:rPr>
          <w:rFonts w:ascii="Times New Roman" w:hAnsi="Times New Roman" w:cs="Times New Roman"/>
          <w:sz w:val="28"/>
          <w:szCs w:val="28"/>
        </w:rPr>
        <w:br/>
      </w:r>
      <w:r w:rsidR="005812F2" w:rsidRPr="000D23AF">
        <w:rPr>
          <w:rFonts w:ascii="Times New Roman" w:hAnsi="Times New Roman" w:cs="Times New Roman"/>
          <w:sz w:val="28"/>
          <w:szCs w:val="28"/>
        </w:rPr>
        <w:t xml:space="preserve">и проведению операций по этому счету не взимается. За пользование денежными средствами, находящимися на специальном избирательном счете, проценты </w:t>
      </w:r>
      <w:r w:rsidR="00830E55" w:rsidRPr="000D23AF">
        <w:rPr>
          <w:rFonts w:ascii="Times New Roman" w:hAnsi="Times New Roman" w:cs="Times New Roman"/>
          <w:sz w:val="28"/>
          <w:szCs w:val="28"/>
        </w:rPr>
        <w:t>кредитной организацией</w:t>
      </w:r>
      <w:r w:rsidR="005812F2" w:rsidRPr="000D23AF">
        <w:rPr>
          <w:rFonts w:ascii="Times New Roman" w:hAnsi="Times New Roman" w:cs="Times New Roman"/>
          <w:sz w:val="28"/>
          <w:szCs w:val="28"/>
        </w:rPr>
        <w:t xml:space="preserve"> не начисляются </w:t>
      </w:r>
      <w:r w:rsidR="00FD182C" w:rsidRPr="000D23AF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5812F2" w:rsidRPr="000D23AF">
        <w:rPr>
          <w:rFonts w:ascii="Times New Roman" w:hAnsi="Times New Roman" w:cs="Times New Roman"/>
          <w:sz w:val="28"/>
          <w:szCs w:val="28"/>
        </w:rPr>
        <w:t xml:space="preserve">и не выплачиваются. Все </w:t>
      </w:r>
      <w:r w:rsidR="00C40369" w:rsidRPr="000D23AF">
        <w:rPr>
          <w:rFonts w:ascii="Times New Roman" w:hAnsi="Times New Roman" w:cs="Times New Roman"/>
          <w:sz w:val="28"/>
          <w:szCs w:val="28"/>
        </w:rPr>
        <w:t xml:space="preserve">денежные </w:t>
      </w:r>
      <w:r w:rsidR="005812F2" w:rsidRPr="000D23AF">
        <w:rPr>
          <w:rFonts w:ascii="Times New Roman" w:hAnsi="Times New Roman" w:cs="Times New Roman"/>
          <w:sz w:val="28"/>
          <w:szCs w:val="28"/>
        </w:rPr>
        <w:t>средства зачисляются на специальный избирательный счет в валюте Российской Федерации.</w:t>
      </w:r>
    </w:p>
    <w:p w:rsidR="005812F2" w:rsidRPr="000D23AF" w:rsidRDefault="005812F2" w:rsidP="00EA45ED">
      <w:pPr>
        <w:pStyle w:val="ConsPlusNormal"/>
        <w:widowControl/>
        <w:spacing w:before="240" w:after="120" w:line="36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23AF">
        <w:rPr>
          <w:rFonts w:ascii="Times New Roman" w:hAnsi="Times New Roman" w:cs="Times New Roman"/>
          <w:b/>
          <w:bCs/>
          <w:sz w:val="28"/>
          <w:szCs w:val="28"/>
        </w:rPr>
        <w:t xml:space="preserve">2. Ведение специального избирательного счета </w:t>
      </w:r>
    </w:p>
    <w:p w:rsidR="004D7880" w:rsidRPr="000D23AF" w:rsidRDefault="007E15D6" w:rsidP="00E300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>2.1.</w:t>
      </w:r>
      <w:r w:rsidR="00E30067" w:rsidRPr="000D23AF">
        <w:rPr>
          <w:rFonts w:ascii="Times New Roman" w:hAnsi="Times New Roman" w:cs="Times New Roman"/>
          <w:sz w:val="28"/>
          <w:szCs w:val="28"/>
        </w:rPr>
        <w:t> </w:t>
      </w:r>
      <w:r w:rsidR="004D7880" w:rsidRPr="000D23AF">
        <w:rPr>
          <w:rFonts w:ascii="Times New Roman" w:hAnsi="Times New Roman" w:cs="Times New Roman"/>
          <w:sz w:val="28"/>
          <w:szCs w:val="28"/>
        </w:rPr>
        <w:t xml:space="preserve">Право распоряжаться средствами </w:t>
      </w:r>
      <w:r w:rsidR="005073BD" w:rsidRPr="000D23AF">
        <w:rPr>
          <w:rFonts w:ascii="Times New Roman" w:hAnsi="Times New Roman" w:cs="Times New Roman"/>
          <w:sz w:val="28"/>
          <w:szCs w:val="28"/>
        </w:rPr>
        <w:t xml:space="preserve">избирательного фонда избирательного объединения, выдвинувшего </w:t>
      </w:r>
      <w:r w:rsidR="00E80871" w:rsidRPr="000D23AF">
        <w:rPr>
          <w:rFonts w:ascii="Times New Roman" w:hAnsi="Times New Roman" w:cs="Times New Roman"/>
          <w:sz w:val="28"/>
          <w:szCs w:val="28"/>
        </w:rPr>
        <w:t>муниципальный</w:t>
      </w:r>
      <w:r w:rsidR="005073BD" w:rsidRPr="000D23AF">
        <w:rPr>
          <w:rFonts w:ascii="Times New Roman" w:hAnsi="Times New Roman" w:cs="Times New Roman"/>
          <w:sz w:val="28"/>
          <w:szCs w:val="28"/>
        </w:rPr>
        <w:t xml:space="preserve"> список кандидатов, </w:t>
      </w:r>
      <w:r w:rsidR="004D7880" w:rsidRPr="000D23AF">
        <w:rPr>
          <w:rFonts w:ascii="Times New Roman" w:hAnsi="Times New Roman" w:cs="Times New Roman"/>
          <w:sz w:val="28"/>
          <w:szCs w:val="28"/>
        </w:rPr>
        <w:t>принадлежит создавше</w:t>
      </w:r>
      <w:r w:rsidR="005073BD" w:rsidRPr="000D23AF">
        <w:rPr>
          <w:rFonts w:ascii="Times New Roman" w:hAnsi="Times New Roman" w:cs="Times New Roman"/>
          <w:sz w:val="28"/>
          <w:szCs w:val="28"/>
        </w:rPr>
        <w:t>му</w:t>
      </w:r>
      <w:r w:rsidR="004D7880" w:rsidRPr="000D23AF">
        <w:rPr>
          <w:rFonts w:ascii="Times New Roman" w:hAnsi="Times New Roman" w:cs="Times New Roman"/>
          <w:sz w:val="28"/>
          <w:szCs w:val="28"/>
        </w:rPr>
        <w:t xml:space="preserve"> этот фонд </w:t>
      </w:r>
      <w:r w:rsidR="005073BD" w:rsidRPr="000D23AF">
        <w:rPr>
          <w:rFonts w:ascii="Times New Roman" w:hAnsi="Times New Roman" w:cs="Times New Roman"/>
          <w:sz w:val="28"/>
          <w:szCs w:val="28"/>
        </w:rPr>
        <w:t>избирательному объединению.</w:t>
      </w:r>
      <w:r w:rsidR="004D7880" w:rsidRPr="000D23AF">
        <w:rPr>
          <w:rFonts w:ascii="Times New Roman" w:hAnsi="Times New Roman" w:cs="Times New Roman"/>
          <w:sz w:val="28"/>
          <w:szCs w:val="28"/>
        </w:rPr>
        <w:t xml:space="preserve"> Право распоряжаться средствами избирательного фонда кандидата принадлежит создавшему этот фонд кандидату, а также уполномоченному представителю кандидата по финансовым вопросам, действующему от имени кандидата на основании нотариально удостоверенной доверенности.</w:t>
      </w:r>
    </w:p>
    <w:p w:rsidR="00894EB0" w:rsidRPr="000D23AF" w:rsidRDefault="00894EB0" w:rsidP="00E300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lastRenderedPageBreak/>
        <w:t>2.2.</w:t>
      </w:r>
      <w:r w:rsidR="00F11BE9" w:rsidRPr="000D23AF">
        <w:rPr>
          <w:rFonts w:ascii="Times New Roman" w:hAnsi="Times New Roman" w:cs="Times New Roman"/>
          <w:sz w:val="28"/>
          <w:szCs w:val="28"/>
        </w:rPr>
        <w:t> </w:t>
      </w:r>
      <w:r w:rsidRPr="000D23AF">
        <w:rPr>
          <w:rFonts w:ascii="Times New Roman" w:hAnsi="Times New Roman" w:cs="Times New Roman"/>
          <w:sz w:val="28"/>
          <w:szCs w:val="28"/>
        </w:rPr>
        <w:t xml:space="preserve">Добровольное пожертвование гражданина Российской Федерации в избирательный фонд вносится в отделение связи, кредитную организацию лично гражданином из собственных средств по предъявлении паспорта гражданина Российской Федерации или документа, </w:t>
      </w:r>
      <w:r w:rsidR="00EC1EF4" w:rsidRPr="000D23AF">
        <w:rPr>
          <w:rFonts w:ascii="Times New Roman" w:hAnsi="Times New Roman" w:cs="Times New Roman"/>
          <w:sz w:val="28"/>
          <w:szCs w:val="28"/>
        </w:rPr>
        <w:t>заменяющего паспорт гражданина.</w:t>
      </w:r>
    </w:p>
    <w:p w:rsidR="00894EB0" w:rsidRPr="000D23AF" w:rsidRDefault="00894EB0" w:rsidP="00E300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23AF">
        <w:rPr>
          <w:rFonts w:ascii="Times New Roman" w:hAnsi="Times New Roman" w:cs="Times New Roman"/>
          <w:sz w:val="28"/>
          <w:szCs w:val="28"/>
        </w:rPr>
        <w:t>При внесении добровольного пожертвования гражданин в платежном документе (распоряжении о переводе денежных средств) (далее – платежный документ (распоряжение) указывает следующие сведения о себе: фамилию, имя и отчество (при наличии)</w:t>
      </w:r>
      <w:r w:rsidR="006976B6" w:rsidRPr="000D23A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D23AF">
        <w:rPr>
          <w:rFonts w:ascii="Times New Roman" w:hAnsi="Times New Roman" w:cs="Times New Roman"/>
          <w:sz w:val="28"/>
          <w:szCs w:val="28"/>
        </w:rPr>
        <w:t xml:space="preserve"> </w:t>
      </w:r>
      <w:r w:rsidR="006976B6" w:rsidRPr="000D23AF">
        <w:rPr>
          <w:rFonts w:ascii="Times New Roman" w:hAnsi="Times New Roman" w:cs="Times New Roman"/>
          <w:sz w:val="28"/>
          <w:szCs w:val="28"/>
        </w:rPr>
        <w:t xml:space="preserve">В </w:t>
      </w:r>
      <w:r w:rsidRPr="000D23AF">
        <w:rPr>
          <w:rFonts w:ascii="Times New Roman" w:hAnsi="Times New Roman" w:cs="Times New Roman"/>
          <w:sz w:val="28"/>
          <w:szCs w:val="28"/>
        </w:rPr>
        <w:t>реквизите «Назначение платежа» платежного документа (распоряжения) указываются слово «пожертвование», дата рождения, адрес места жительства, серия и номер паспорта гражданина Российской Федерации или документа, заменяющего паспорт гражданина, сведения о гражданстве.</w:t>
      </w:r>
    </w:p>
    <w:p w:rsidR="007F07C7" w:rsidRPr="000D23AF" w:rsidRDefault="007F07C7" w:rsidP="00E300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23AF">
        <w:rPr>
          <w:rFonts w:ascii="Times New Roman" w:hAnsi="Times New Roman" w:cs="Times New Roman"/>
          <w:sz w:val="28"/>
          <w:szCs w:val="28"/>
          <w:shd w:val="clear" w:color="auto" w:fill="FFFFFF"/>
        </w:rPr>
        <w:t>При внесении добровольного пожертвования гражданином, который включен в список физических лиц, выполняющих функции иностранного агента, и (или) информация о котором включена в реестр иностранных средств массовой информации, выполняющих функции иностранного агента, такой гражданин указывает в реквизите «Назначение платежа» платежного документа (распоряжения) информацию о включении его в список физических лиц, выполняющих функции иностранного агента, и (или) информацию о включении гражданина в</w:t>
      </w:r>
      <w:proofErr w:type="gramEnd"/>
      <w:r w:rsidRPr="000D23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реестр иностранных средств массовой информации, выполняющих функции иностранного агента.</w:t>
      </w:r>
    </w:p>
    <w:p w:rsidR="00894EB0" w:rsidRPr="000D23AF" w:rsidRDefault="00894EB0" w:rsidP="00E30067">
      <w:pPr>
        <w:spacing w:line="360" w:lineRule="auto"/>
        <w:ind w:firstLine="709"/>
        <w:jc w:val="both"/>
      </w:pPr>
      <w:r w:rsidRPr="000D23AF">
        <w:t xml:space="preserve">На основании платежных документов (распоряжений), составленных гражданами при внесении добровольного пожертвования, кредитные организации составляют платежные документы (распоряжения) </w:t>
      </w:r>
      <w:r w:rsidR="00EC1EF4" w:rsidRPr="000D23AF">
        <w:br/>
      </w:r>
      <w:r w:rsidRPr="000D23AF">
        <w:t>в соответствии с требованиями нормативных актов Центрального банка Российской Федерации, устанавливающих правила осуществления перевода денежных средств. При этом в реквизит «Назначение платежа» платежного документа (распоряжения) кредитная организация переносит информацию, указанную гражданином в платежном документе (распоряжении).</w:t>
      </w:r>
    </w:p>
    <w:p w:rsidR="005812F2" w:rsidRPr="000D23AF" w:rsidRDefault="00F958B8" w:rsidP="00E30067">
      <w:pPr>
        <w:pStyle w:val="ConsPlusNormal"/>
        <w:widowControl/>
        <w:spacing w:after="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lastRenderedPageBreak/>
        <w:t>2.3</w:t>
      </w:r>
      <w:r w:rsidR="005812F2" w:rsidRPr="000D23AF">
        <w:rPr>
          <w:rFonts w:ascii="Times New Roman" w:hAnsi="Times New Roman" w:cs="Times New Roman"/>
          <w:sz w:val="28"/>
          <w:szCs w:val="28"/>
        </w:rPr>
        <w:t>.</w:t>
      </w:r>
      <w:r w:rsidR="00F11BE9" w:rsidRPr="000D23AF">
        <w:rPr>
          <w:rFonts w:ascii="Times New Roman" w:hAnsi="Times New Roman" w:cs="Times New Roman"/>
          <w:sz w:val="28"/>
          <w:szCs w:val="28"/>
        </w:rPr>
        <w:t> </w:t>
      </w:r>
      <w:r w:rsidR="005812F2" w:rsidRPr="000D23AF">
        <w:rPr>
          <w:rFonts w:ascii="Times New Roman" w:hAnsi="Times New Roman" w:cs="Times New Roman"/>
          <w:sz w:val="28"/>
          <w:szCs w:val="28"/>
        </w:rPr>
        <w:t xml:space="preserve">Добровольное пожертвование юридического лица в избирательный фонд осуществляется в безналичном порядке путем </w:t>
      </w:r>
      <w:r w:rsidR="002228CE" w:rsidRPr="000D23AF">
        <w:rPr>
          <w:rFonts w:ascii="Times New Roman" w:hAnsi="Times New Roman" w:cs="Times New Roman"/>
          <w:sz w:val="28"/>
          <w:szCs w:val="28"/>
        </w:rPr>
        <w:t>перечисления (</w:t>
      </w:r>
      <w:r w:rsidR="0090545C" w:rsidRPr="000D23AF">
        <w:rPr>
          <w:rFonts w:ascii="Times New Roman" w:hAnsi="Times New Roman" w:cs="Times New Roman"/>
          <w:sz w:val="28"/>
          <w:szCs w:val="28"/>
        </w:rPr>
        <w:t>перевода</w:t>
      </w:r>
      <w:r w:rsidR="002228CE" w:rsidRPr="000D23AF">
        <w:rPr>
          <w:rFonts w:ascii="Times New Roman" w:hAnsi="Times New Roman" w:cs="Times New Roman"/>
          <w:sz w:val="28"/>
          <w:szCs w:val="28"/>
        </w:rPr>
        <w:t>)</w:t>
      </w:r>
      <w:r w:rsidR="00C40369" w:rsidRPr="000D23AF">
        <w:rPr>
          <w:rFonts w:ascii="Times New Roman" w:hAnsi="Times New Roman" w:cs="Times New Roman"/>
          <w:sz w:val="28"/>
          <w:szCs w:val="28"/>
        </w:rPr>
        <w:t xml:space="preserve"> денежных</w:t>
      </w:r>
      <w:r w:rsidR="005812F2" w:rsidRPr="000D23AF">
        <w:rPr>
          <w:rFonts w:ascii="Times New Roman" w:hAnsi="Times New Roman" w:cs="Times New Roman"/>
          <w:sz w:val="28"/>
          <w:szCs w:val="28"/>
        </w:rPr>
        <w:t xml:space="preserve"> средств на специальный избирательный счет.</w:t>
      </w:r>
    </w:p>
    <w:p w:rsidR="001D137B" w:rsidRPr="000D23AF" w:rsidRDefault="001D137B" w:rsidP="00E300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 xml:space="preserve">Платежные документы (распоряжения) на перечисление (перевод) добровольных пожертвований на специальный избирательный счет </w:t>
      </w:r>
      <w:r w:rsidR="00C059ED" w:rsidRPr="000D23AF">
        <w:rPr>
          <w:rFonts w:ascii="Times New Roman" w:hAnsi="Times New Roman" w:cs="Times New Roman"/>
          <w:sz w:val="28"/>
          <w:szCs w:val="28"/>
        </w:rPr>
        <w:t xml:space="preserve">составляются </w:t>
      </w:r>
      <w:r w:rsidRPr="000D23AF">
        <w:rPr>
          <w:rFonts w:ascii="Times New Roman" w:hAnsi="Times New Roman" w:cs="Times New Roman"/>
          <w:sz w:val="28"/>
          <w:szCs w:val="28"/>
        </w:rPr>
        <w:t xml:space="preserve">юридическими лицами </w:t>
      </w:r>
      <w:r w:rsidR="008908DE" w:rsidRPr="000D23AF">
        <w:rPr>
          <w:rFonts w:ascii="Times New Roman" w:hAnsi="Times New Roman" w:cs="Times New Roman"/>
          <w:sz w:val="28"/>
          <w:szCs w:val="28"/>
        </w:rPr>
        <w:t>в соответствии с требованиями нормативных актов Центрального банка Российской Федерации, устанавливающих правила осуществления перевода денежных средств.</w:t>
      </w:r>
    </w:p>
    <w:p w:rsidR="008B0833" w:rsidRPr="000D23AF" w:rsidRDefault="00C9587B" w:rsidP="00E300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>При этом</w:t>
      </w:r>
      <w:r w:rsidR="00A601A3" w:rsidRPr="000D23AF">
        <w:rPr>
          <w:rFonts w:ascii="Times New Roman" w:hAnsi="Times New Roman" w:cs="Times New Roman"/>
          <w:sz w:val="28"/>
          <w:szCs w:val="28"/>
        </w:rPr>
        <w:t xml:space="preserve"> в реквизите «Назначение платежа» </w:t>
      </w:r>
      <w:r w:rsidRPr="000D23AF">
        <w:rPr>
          <w:rFonts w:ascii="Times New Roman" w:hAnsi="Times New Roman" w:cs="Times New Roman"/>
          <w:sz w:val="28"/>
          <w:szCs w:val="28"/>
        </w:rPr>
        <w:t xml:space="preserve">платежного документа (распоряжения) </w:t>
      </w:r>
      <w:r w:rsidR="00A601A3" w:rsidRPr="000D23AF">
        <w:rPr>
          <w:rFonts w:ascii="Times New Roman" w:hAnsi="Times New Roman" w:cs="Times New Roman"/>
          <w:sz w:val="28"/>
          <w:szCs w:val="28"/>
        </w:rPr>
        <w:t>указыва</w:t>
      </w:r>
      <w:r w:rsidRPr="000D23AF">
        <w:rPr>
          <w:rFonts w:ascii="Times New Roman" w:hAnsi="Times New Roman" w:cs="Times New Roman"/>
          <w:sz w:val="28"/>
          <w:szCs w:val="28"/>
        </w:rPr>
        <w:t>ю</w:t>
      </w:r>
      <w:r w:rsidR="00A601A3" w:rsidRPr="000D23AF">
        <w:rPr>
          <w:rFonts w:ascii="Times New Roman" w:hAnsi="Times New Roman" w:cs="Times New Roman"/>
          <w:sz w:val="28"/>
          <w:szCs w:val="28"/>
        </w:rPr>
        <w:t>т</w:t>
      </w:r>
      <w:r w:rsidR="00831581" w:rsidRPr="000D23AF">
        <w:rPr>
          <w:rFonts w:ascii="Times New Roman" w:hAnsi="Times New Roman" w:cs="Times New Roman"/>
          <w:sz w:val="28"/>
          <w:szCs w:val="28"/>
        </w:rPr>
        <w:t>ся</w:t>
      </w:r>
      <w:r w:rsidR="00A601A3" w:rsidRPr="000D23AF">
        <w:rPr>
          <w:rFonts w:ascii="Times New Roman" w:hAnsi="Times New Roman" w:cs="Times New Roman"/>
          <w:sz w:val="28"/>
          <w:szCs w:val="28"/>
        </w:rPr>
        <w:t xml:space="preserve"> </w:t>
      </w:r>
      <w:r w:rsidR="00831581" w:rsidRPr="000D23AF">
        <w:rPr>
          <w:rFonts w:ascii="Times New Roman" w:hAnsi="Times New Roman" w:cs="Times New Roman"/>
          <w:sz w:val="28"/>
          <w:szCs w:val="28"/>
        </w:rPr>
        <w:t xml:space="preserve">следующие сведения: </w:t>
      </w:r>
      <w:r w:rsidR="00374709" w:rsidRPr="000D23AF">
        <w:rPr>
          <w:rFonts w:ascii="Times New Roman" w:hAnsi="Times New Roman" w:cs="Times New Roman"/>
          <w:sz w:val="28"/>
          <w:szCs w:val="28"/>
        </w:rPr>
        <w:t xml:space="preserve">слово «пожертвование», </w:t>
      </w:r>
      <w:r w:rsidR="00167FDE" w:rsidRPr="000D23AF">
        <w:rPr>
          <w:rFonts w:ascii="Times New Roman" w:hAnsi="Times New Roman" w:cs="Times New Roman"/>
          <w:sz w:val="28"/>
          <w:szCs w:val="28"/>
        </w:rPr>
        <w:t xml:space="preserve">дата регистрации юридического лица, отметка об отсутствии ограничений, предусмотренных </w:t>
      </w:r>
      <w:r w:rsidR="001B7974" w:rsidRPr="000D23AF">
        <w:rPr>
          <w:rFonts w:ascii="Times New Roman" w:hAnsi="Times New Roman" w:cs="Times New Roman"/>
          <w:sz w:val="28"/>
          <w:szCs w:val="28"/>
        </w:rPr>
        <w:t>пунктом</w:t>
      </w:r>
      <w:r w:rsidR="00167FDE" w:rsidRPr="000D23AF">
        <w:rPr>
          <w:rFonts w:ascii="Times New Roman" w:hAnsi="Times New Roman" w:cs="Times New Roman"/>
          <w:sz w:val="28"/>
          <w:szCs w:val="28"/>
        </w:rPr>
        <w:t xml:space="preserve"> </w:t>
      </w:r>
      <w:r w:rsidR="001B7974" w:rsidRPr="000D23AF">
        <w:rPr>
          <w:rFonts w:ascii="Times New Roman" w:hAnsi="Times New Roman" w:cs="Times New Roman"/>
          <w:sz w:val="28"/>
          <w:szCs w:val="28"/>
        </w:rPr>
        <w:t>6</w:t>
      </w:r>
      <w:r w:rsidR="00167FDE" w:rsidRPr="000D23AF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1B7974" w:rsidRPr="000D23AF">
        <w:rPr>
          <w:rFonts w:ascii="Times New Roman" w:hAnsi="Times New Roman" w:cs="Times New Roman"/>
          <w:sz w:val="28"/>
          <w:szCs w:val="28"/>
        </w:rPr>
        <w:t>58</w:t>
      </w:r>
      <w:r w:rsidR="00167FDE" w:rsidRPr="000D23AF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BE4965" w:rsidRPr="000D23A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7FDE" w:rsidRPr="000D23AF" w:rsidRDefault="00167FDE" w:rsidP="00E300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 xml:space="preserve">В качестве отметки об отсутствии ограничений используется следующая запись: «Ограничения, предусмотренные </w:t>
      </w:r>
      <w:r w:rsidR="0090547D" w:rsidRPr="000D23AF">
        <w:rPr>
          <w:rFonts w:ascii="Times New Roman" w:hAnsi="Times New Roman" w:cs="Times New Roman"/>
          <w:sz w:val="28"/>
          <w:szCs w:val="28"/>
        </w:rPr>
        <w:t xml:space="preserve">пунктом 6 статьи 58 </w:t>
      </w:r>
      <w:r w:rsidRPr="000D23AF">
        <w:rPr>
          <w:rFonts w:ascii="Times New Roman" w:hAnsi="Times New Roman" w:cs="Times New Roman"/>
          <w:sz w:val="28"/>
          <w:szCs w:val="28"/>
        </w:rPr>
        <w:t xml:space="preserve">ФЗ от </w:t>
      </w:r>
      <w:r w:rsidR="0090547D" w:rsidRPr="000D23AF">
        <w:rPr>
          <w:rFonts w:ascii="Times New Roman" w:hAnsi="Times New Roman" w:cs="Times New Roman"/>
          <w:sz w:val="28"/>
          <w:szCs w:val="28"/>
        </w:rPr>
        <w:t>12.06.2002</w:t>
      </w:r>
      <w:r w:rsidR="00EC1EF4" w:rsidRPr="000D23AF">
        <w:rPr>
          <w:rFonts w:ascii="Times New Roman" w:hAnsi="Times New Roman" w:cs="Times New Roman"/>
          <w:sz w:val="28"/>
          <w:szCs w:val="28"/>
        </w:rPr>
        <w:t xml:space="preserve"> </w:t>
      </w:r>
      <w:r w:rsidRPr="000D23AF">
        <w:rPr>
          <w:rFonts w:ascii="Times New Roman" w:hAnsi="Times New Roman" w:cs="Times New Roman"/>
          <w:sz w:val="28"/>
          <w:szCs w:val="28"/>
        </w:rPr>
        <w:t xml:space="preserve">№ </w:t>
      </w:r>
      <w:r w:rsidR="0090547D" w:rsidRPr="000D23AF">
        <w:rPr>
          <w:rFonts w:ascii="Times New Roman" w:hAnsi="Times New Roman" w:cs="Times New Roman"/>
          <w:sz w:val="28"/>
          <w:szCs w:val="28"/>
        </w:rPr>
        <w:t>67</w:t>
      </w:r>
      <w:r w:rsidRPr="000D23AF">
        <w:rPr>
          <w:rFonts w:ascii="Times New Roman" w:hAnsi="Times New Roman" w:cs="Times New Roman"/>
          <w:sz w:val="28"/>
          <w:szCs w:val="28"/>
        </w:rPr>
        <w:t>-ФЗ, отсутствуют», допускается сокращение «</w:t>
      </w:r>
      <w:proofErr w:type="spellStart"/>
      <w:r w:rsidRPr="000D23AF">
        <w:rPr>
          <w:rFonts w:ascii="Times New Roman" w:hAnsi="Times New Roman" w:cs="Times New Roman"/>
          <w:sz w:val="28"/>
          <w:szCs w:val="28"/>
        </w:rPr>
        <w:t>Отс</w:t>
      </w:r>
      <w:proofErr w:type="spellEnd"/>
      <w:r w:rsidRPr="000D23AF">
        <w:rPr>
          <w:rFonts w:ascii="Times New Roman" w:hAnsi="Times New Roman" w:cs="Times New Roman"/>
          <w:sz w:val="28"/>
          <w:szCs w:val="28"/>
        </w:rPr>
        <w:t>.</w:t>
      </w:r>
      <w:r w:rsidR="00EC1EF4" w:rsidRPr="000D23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3AF">
        <w:rPr>
          <w:rFonts w:ascii="Times New Roman" w:hAnsi="Times New Roman" w:cs="Times New Roman"/>
          <w:sz w:val="28"/>
          <w:szCs w:val="28"/>
        </w:rPr>
        <w:t>огр</w:t>
      </w:r>
      <w:proofErr w:type="spellEnd"/>
      <w:r w:rsidRPr="000D23AF">
        <w:rPr>
          <w:rFonts w:ascii="Times New Roman" w:hAnsi="Times New Roman" w:cs="Times New Roman"/>
          <w:sz w:val="28"/>
          <w:szCs w:val="28"/>
        </w:rPr>
        <w:t xml:space="preserve">.». </w:t>
      </w:r>
    </w:p>
    <w:p w:rsidR="00A848EE" w:rsidRPr="000D23AF" w:rsidRDefault="00A848EE" w:rsidP="00E300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>2.4.</w:t>
      </w:r>
      <w:r w:rsidR="00F11BE9" w:rsidRPr="000D23AF">
        <w:rPr>
          <w:rFonts w:ascii="Times New Roman" w:hAnsi="Times New Roman" w:cs="Times New Roman"/>
          <w:sz w:val="28"/>
          <w:szCs w:val="28"/>
        </w:rPr>
        <w:t> </w:t>
      </w:r>
      <w:r w:rsidRPr="000D23AF">
        <w:rPr>
          <w:rFonts w:ascii="Times New Roman" w:hAnsi="Times New Roman" w:cs="Times New Roman"/>
          <w:sz w:val="28"/>
          <w:szCs w:val="28"/>
        </w:rPr>
        <w:t xml:space="preserve">Собственные средства кандидата в избирательный фонд вносятся </w:t>
      </w:r>
      <w:r w:rsidR="00F11BE9" w:rsidRPr="000D23AF">
        <w:rPr>
          <w:rFonts w:ascii="Times New Roman" w:hAnsi="Times New Roman" w:cs="Times New Roman"/>
          <w:sz w:val="28"/>
          <w:szCs w:val="28"/>
        </w:rPr>
        <w:br/>
      </w:r>
      <w:r w:rsidRPr="000D23AF">
        <w:rPr>
          <w:rFonts w:ascii="Times New Roman" w:hAnsi="Times New Roman" w:cs="Times New Roman"/>
          <w:sz w:val="28"/>
          <w:szCs w:val="28"/>
        </w:rPr>
        <w:t xml:space="preserve">в отделение связи, кредитную организацию лично кандидатом либо уполномоченным представителем кандидата по финансовым вопросам </w:t>
      </w:r>
      <w:r w:rsidR="00F11BE9" w:rsidRPr="000D23AF">
        <w:rPr>
          <w:rFonts w:ascii="Times New Roman" w:hAnsi="Times New Roman" w:cs="Times New Roman"/>
          <w:sz w:val="28"/>
          <w:szCs w:val="28"/>
        </w:rPr>
        <w:br/>
      </w:r>
      <w:r w:rsidRPr="000D23AF">
        <w:rPr>
          <w:rFonts w:ascii="Times New Roman" w:hAnsi="Times New Roman" w:cs="Times New Roman"/>
          <w:sz w:val="28"/>
          <w:szCs w:val="28"/>
        </w:rPr>
        <w:t>(в</w:t>
      </w:r>
      <w:r w:rsidR="00F11BE9" w:rsidRPr="000D23AF">
        <w:rPr>
          <w:rFonts w:ascii="Times New Roman" w:hAnsi="Times New Roman" w:cs="Times New Roman"/>
          <w:sz w:val="28"/>
          <w:szCs w:val="28"/>
        </w:rPr>
        <w:t xml:space="preserve"> </w:t>
      </w:r>
      <w:r w:rsidRPr="000D23AF">
        <w:rPr>
          <w:rFonts w:ascii="Times New Roman" w:hAnsi="Times New Roman" w:cs="Times New Roman"/>
          <w:sz w:val="28"/>
          <w:szCs w:val="28"/>
        </w:rPr>
        <w:t xml:space="preserve">случае его назначения) из собственных средств кандидата </w:t>
      </w:r>
      <w:r w:rsidR="00F11BE9" w:rsidRPr="000D23AF">
        <w:rPr>
          <w:rFonts w:ascii="Times New Roman" w:hAnsi="Times New Roman" w:cs="Times New Roman"/>
          <w:sz w:val="28"/>
          <w:szCs w:val="28"/>
        </w:rPr>
        <w:br/>
      </w:r>
      <w:r w:rsidRPr="000D23AF">
        <w:rPr>
          <w:rFonts w:ascii="Times New Roman" w:hAnsi="Times New Roman" w:cs="Times New Roman"/>
          <w:sz w:val="28"/>
          <w:szCs w:val="28"/>
        </w:rPr>
        <w:t>по предъявлении паспорта гражданина Российской Федерации или документа, заменяющего паспорт гражданина.</w:t>
      </w:r>
    </w:p>
    <w:p w:rsidR="00A848EE" w:rsidRPr="000D23AF" w:rsidRDefault="00A848EE" w:rsidP="00E300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>При внесении собственных средств кандидат в платежном документе (распоряжении) указывает следующие сведения: фамилию, имя и отчество (при наличии). В реквизите «Назначение платежа» платежного документа (распоряжения) указываются слова «Собственные средства».</w:t>
      </w:r>
    </w:p>
    <w:p w:rsidR="00A848EE" w:rsidRPr="000D23AF" w:rsidRDefault="00A848EE" w:rsidP="00E300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 xml:space="preserve">При внесении собственных средств кандидата уполномоченным представителем кандидата по финансовым вопросам (в случае его назначения) в платежном документе (распоряжении) указываются фамилия, имя и отчество (при наличии) уполномоченного представителя кандидата </w:t>
      </w:r>
      <w:r w:rsidR="00F11BE9" w:rsidRPr="000D23AF">
        <w:rPr>
          <w:rFonts w:ascii="Times New Roman" w:hAnsi="Times New Roman" w:cs="Times New Roman"/>
          <w:sz w:val="28"/>
          <w:szCs w:val="28"/>
        </w:rPr>
        <w:br/>
      </w:r>
      <w:r w:rsidRPr="000D23AF">
        <w:rPr>
          <w:rFonts w:ascii="Times New Roman" w:hAnsi="Times New Roman" w:cs="Times New Roman"/>
          <w:sz w:val="28"/>
          <w:szCs w:val="28"/>
        </w:rPr>
        <w:t xml:space="preserve">по финансовым вопросам. </w:t>
      </w:r>
      <w:proofErr w:type="gramStart"/>
      <w:r w:rsidRPr="000D23AF">
        <w:rPr>
          <w:rFonts w:ascii="Times New Roman" w:hAnsi="Times New Roman" w:cs="Times New Roman"/>
          <w:sz w:val="28"/>
          <w:szCs w:val="28"/>
        </w:rPr>
        <w:t xml:space="preserve">В реквизите «Назначение платежа» платежного </w:t>
      </w:r>
      <w:r w:rsidRPr="000D23AF">
        <w:rPr>
          <w:rFonts w:ascii="Times New Roman" w:hAnsi="Times New Roman" w:cs="Times New Roman"/>
          <w:sz w:val="28"/>
          <w:szCs w:val="28"/>
        </w:rPr>
        <w:lastRenderedPageBreak/>
        <w:t>документа (распоряжения) указываются следующие сведения: фамилия, имя</w:t>
      </w:r>
      <w:r w:rsidR="009D08F4" w:rsidRPr="000D23AF">
        <w:rPr>
          <w:rFonts w:ascii="Times New Roman" w:hAnsi="Times New Roman" w:cs="Times New Roman"/>
          <w:sz w:val="28"/>
          <w:szCs w:val="28"/>
        </w:rPr>
        <w:t xml:space="preserve"> и</w:t>
      </w:r>
      <w:r w:rsidRPr="000D23AF">
        <w:rPr>
          <w:rFonts w:ascii="Times New Roman" w:hAnsi="Times New Roman" w:cs="Times New Roman"/>
          <w:sz w:val="28"/>
          <w:szCs w:val="28"/>
        </w:rPr>
        <w:t xml:space="preserve"> отчество </w:t>
      </w:r>
      <w:r w:rsidR="009D08F4" w:rsidRPr="000D23AF">
        <w:rPr>
          <w:rFonts w:ascii="Times New Roman" w:hAnsi="Times New Roman" w:cs="Times New Roman"/>
          <w:sz w:val="28"/>
          <w:szCs w:val="28"/>
        </w:rPr>
        <w:t xml:space="preserve">(при наличии) </w:t>
      </w:r>
      <w:r w:rsidRPr="000D23AF">
        <w:rPr>
          <w:rFonts w:ascii="Times New Roman" w:hAnsi="Times New Roman" w:cs="Times New Roman"/>
          <w:sz w:val="28"/>
          <w:szCs w:val="28"/>
        </w:rPr>
        <w:t>кандидата и слова «Собственные средства».</w:t>
      </w:r>
      <w:proofErr w:type="gramEnd"/>
    </w:p>
    <w:p w:rsidR="00DE422F" w:rsidRPr="000D23AF" w:rsidRDefault="004C3AF6" w:rsidP="00E300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>2.5.</w:t>
      </w:r>
      <w:r w:rsidR="00F11BE9" w:rsidRPr="000D23AF">
        <w:rPr>
          <w:rFonts w:ascii="Times New Roman" w:hAnsi="Times New Roman" w:cs="Times New Roman"/>
          <w:sz w:val="28"/>
          <w:szCs w:val="28"/>
        </w:rPr>
        <w:t> </w:t>
      </w:r>
      <w:r w:rsidR="00DE422F" w:rsidRPr="000D23AF">
        <w:rPr>
          <w:rFonts w:ascii="Times New Roman" w:hAnsi="Times New Roman" w:cs="Times New Roman"/>
          <w:sz w:val="28"/>
          <w:szCs w:val="28"/>
        </w:rPr>
        <w:t xml:space="preserve">Собственные средства </w:t>
      </w:r>
      <w:r w:rsidR="00C06F82" w:rsidRPr="000D23AF">
        <w:rPr>
          <w:rFonts w:ascii="Times New Roman" w:hAnsi="Times New Roman" w:cs="Times New Roman"/>
          <w:sz w:val="28"/>
          <w:szCs w:val="28"/>
        </w:rPr>
        <w:t xml:space="preserve">избирательного объединения, выдвинувшего </w:t>
      </w:r>
      <w:r w:rsidR="00E80871" w:rsidRPr="000D23AF">
        <w:rPr>
          <w:rFonts w:ascii="Times New Roman" w:hAnsi="Times New Roman" w:cs="Times New Roman"/>
          <w:sz w:val="28"/>
          <w:szCs w:val="28"/>
        </w:rPr>
        <w:t>муниципальный</w:t>
      </w:r>
      <w:r w:rsidR="00C06F82" w:rsidRPr="000D23AF">
        <w:rPr>
          <w:rFonts w:ascii="Times New Roman" w:hAnsi="Times New Roman" w:cs="Times New Roman"/>
          <w:sz w:val="28"/>
          <w:szCs w:val="28"/>
        </w:rPr>
        <w:t xml:space="preserve"> список кандидатов, </w:t>
      </w:r>
      <w:r w:rsidR="00DE422F" w:rsidRPr="000D23AF">
        <w:rPr>
          <w:rFonts w:ascii="Times New Roman" w:hAnsi="Times New Roman" w:cs="Times New Roman"/>
          <w:sz w:val="28"/>
          <w:szCs w:val="28"/>
        </w:rPr>
        <w:t xml:space="preserve">в избирательный фонд </w:t>
      </w:r>
      <w:r w:rsidR="00D32266" w:rsidRPr="000D23AF">
        <w:rPr>
          <w:rFonts w:ascii="Times New Roman" w:hAnsi="Times New Roman" w:cs="Times New Roman"/>
          <w:sz w:val="28"/>
          <w:szCs w:val="28"/>
        </w:rPr>
        <w:t>вносятся</w:t>
      </w:r>
      <w:r w:rsidR="00DE422F" w:rsidRPr="000D23AF">
        <w:rPr>
          <w:rFonts w:ascii="Times New Roman" w:hAnsi="Times New Roman" w:cs="Times New Roman"/>
          <w:sz w:val="28"/>
          <w:szCs w:val="28"/>
        </w:rPr>
        <w:t xml:space="preserve"> в безналичном порядке путем перечисления (перевода) денежных средств на специальный избирательный счет.</w:t>
      </w:r>
    </w:p>
    <w:p w:rsidR="00DE422F" w:rsidRPr="000D23AF" w:rsidRDefault="00DE422F" w:rsidP="00E300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 xml:space="preserve">Платежные документы (распоряжения) на перечисление (перевод) </w:t>
      </w:r>
      <w:r w:rsidR="00D32266" w:rsidRPr="000D23AF">
        <w:rPr>
          <w:rFonts w:ascii="Times New Roman" w:hAnsi="Times New Roman" w:cs="Times New Roman"/>
          <w:sz w:val="28"/>
          <w:szCs w:val="28"/>
        </w:rPr>
        <w:t xml:space="preserve">собственных средств </w:t>
      </w:r>
      <w:r w:rsidR="00043200">
        <w:rPr>
          <w:rFonts w:ascii="Times New Roman" w:hAnsi="Times New Roman" w:cs="Times New Roman"/>
          <w:sz w:val="28"/>
          <w:szCs w:val="28"/>
        </w:rPr>
        <w:t>избирательного объединения</w:t>
      </w:r>
      <w:r w:rsidRPr="000D23AF">
        <w:rPr>
          <w:rFonts w:ascii="Times New Roman" w:hAnsi="Times New Roman" w:cs="Times New Roman"/>
          <w:sz w:val="28"/>
          <w:szCs w:val="28"/>
        </w:rPr>
        <w:t xml:space="preserve"> на специальный избирательный счет </w:t>
      </w:r>
      <w:r w:rsidR="00986844" w:rsidRPr="000D23AF">
        <w:rPr>
          <w:rFonts w:ascii="Times New Roman" w:hAnsi="Times New Roman" w:cs="Times New Roman"/>
          <w:sz w:val="28"/>
          <w:szCs w:val="28"/>
        </w:rPr>
        <w:t xml:space="preserve">составляются </w:t>
      </w:r>
      <w:r w:rsidRPr="000D23AF">
        <w:rPr>
          <w:rFonts w:ascii="Times New Roman" w:hAnsi="Times New Roman" w:cs="Times New Roman"/>
          <w:sz w:val="28"/>
          <w:szCs w:val="28"/>
        </w:rPr>
        <w:t>в соответствии с требованиями нормативных актов Центрального банка Российской Федерации, устанавливающих правила осуществления перевода денежных средств.</w:t>
      </w:r>
    </w:p>
    <w:p w:rsidR="005C2A3C" w:rsidRPr="000D23AF" w:rsidRDefault="00DE422F" w:rsidP="00E300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>При этом в реквизите «Назначение платежа» платежного документа</w:t>
      </w:r>
      <w:r w:rsidRPr="000D23AF">
        <w:rPr>
          <w:rFonts w:ascii="Times New Roman" w:hAnsi="Times New Roman" w:cs="Times New Roman"/>
          <w:sz w:val="28"/>
          <w:szCs w:val="28"/>
          <w:shd w:val="clear" w:color="auto" w:fill="FF0000"/>
        </w:rPr>
        <w:t xml:space="preserve"> </w:t>
      </w:r>
      <w:r w:rsidRPr="000D23AF">
        <w:rPr>
          <w:rFonts w:ascii="Times New Roman" w:hAnsi="Times New Roman" w:cs="Times New Roman"/>
          <w:sz w:val="28"/>
          <w:szCs w:val="28"/>
        </w:rPr>
        <w:t xml:space="preserve">(распоряжения) указываются </w:t>
      </w:r>
      <w:r w:rsidR="00081B6A" w:rsidRPr="000D23AF">
        <w:rPr>
          <w:rFonts w:ascii="Times New Roman" w:hAnsi="Times New Roman" w:cs="Times New Roman"/>
          <w:sz w:val="28"/>
          <w:szCs w:val="28"/>
        </w:rPr>
        <w:t>слова «Собственные средства».</w:t>
      </w:r>
    </w:p>
    <w:p w:rsidR="005812F2" w:rsidRPr="000D23AF" w:rsidRDefault="00081B6A" w:rsidP="00E300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>2.6</w:t>
      </w:r>
      <w:r w:rsidR="005812F2" w:rsidRPr="000D23AF">
        <w:rPr>
          <w:rFonts w:ascii="Times New Roman" w:hAnsi="Times New Roman" w:cs="Times New Roman"/>
          <w:sz w:val="28"/>
          <w:szCs w:val="28"/>
        </w:rPr>
        <w:t>.</w:t>
      </w:r>
      <w:r w:rsidR="00F11BE9" w:rsidRPr="000D23AF">
        <w:rPr>
          <w:rFonts w:ascii="Times New Roman" w:hAnsi="Times New Roman" w:cs="Times New Roman"/>
          <w:sz w:val="28"/>
          <w:szCs w:val="28"/>
        </w:rPr>
        <w:t> </w:t>
      </w:r>
      <w:r w:rsidR="005812F2" w:rsidRPr="000D23AF">
        <w:rPr>
          <w:rFonts w:ascii="Times New Roman" w:hAnsi="Times New Roman" w:cs="Times New Roman"/>
          <w:sz w:val="28"/>
          <w:szCs w:val="28"/>
        </w:rPr>
        <w:t xml:space="preserve">Операции по специальным избирательным счетам </w:t>
      </w:r>
      <w:r w:rsidR="00C06F82" w:rsidRPr="000D23AF">
        <w:rPr>
          <w:rFonts w:ascii="Times New Roman" w:hAnsi="Times New Roman" w:cs="Times New Roman"/>
          <w:sz w:val="28"/>
          <w:szCs w:val="28"/>
        </w:rPr>
        <w:t xml:space="preserve">избирательного объединения, выдвинувшего </w:t>
      </w:r>
      <w:r w:rsidR="00E80871" w:rsidRPr="000D23AF">
        <w:rPr>
          <w:rFonts w:ascii="Times New Roman" w:hAnsi="Times New Roman" w:cs="Times New Roman"/>
          <w:sz w:val="28"/>
          <w:szCs w:val="28"/>
        </w:rPr>
        <w:t>муниципальный</w:t>
      </w:r>
      <w:r w:rsidR="00C06F82" w:rsidRPr="000D23AF">
        <w:rPr>
          <w:rFonts w:ascii="Times New Roman" w:hAnsi="Times New Roman" w:cs="Times New Roman"/>
          <w:sz w:val="28"/>
          <w:szCs w:val="28"/>
        </w:rPr>
        <w:t xml:space="preserve"> список кандидатов,</w:t>
      </w:r>
      <w:r w:rsidR="00896F15" w:rsidRPr="000D23AF">
        <w:rPr>
          <w:rFonts w:ascii="Times New Roman" w:hAnsi="Times New Roman" w:cs="Times New Roman"/>
          <w:sz w:val="28"/>
          <w:szCs w:val="28"/>
        </w:rPr>
        <w:t xml:space="preserve"> кандидата </w:t>
      </w:r>
      <w:r w:rsidR="005812F2" w:rsidRPr="000D23AF">
        <w:rPr>
          <w:rFonts w:ascii="Times New Roman" w:hAnsi="Times New Roman" w:cs="Times New Roman"/>
          <w:sz w:val="28"/>
          <w:szCs w:val="28"/>
        </w:rPr>
        <w:t xml:space="preserve">осуществляются в соответствии с законодательством Российской Федерации, нормативными актами Центрального банка Российской Федерации, Порядком и на основании договора </w:t>
      </w:r>
      <w:r w:rsidR="00E844BC" w:rsidRPr="000D23AF">
        <w:rPr>
          <w:rFonts w:ascii="Times New Roman" w:hAnsi="Times New Roman" w:cs="Times New Roman"/>
          <w:sz w:val="28"/>
          <w:szCs w:val="28"/>
        </w:rPr>
        <w:t>специального избирательного счета</w:t>
      </w:r>
      <w:r w:rsidR="005812F2" w:rsidRPr="000D23AF">
        <w:rPr>
          <w:rFonts w:ascii="Times New Roman" w:hAnsi="Times New Roman" w:cs="Times New Roman"/>
          <w:sz w:val="28"/>
          <w:szCs w:val="28"/>
        </w:rPr>
        <w:t>.</w:t>
      </w:r>
    </w:p>
    <w:p w:rsidR="00F93E5D" w:rsidRPr="000D23AF" w:rsidRDefault="008E38A6" w:rsidP="00E300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>К</w:t>
      </w:r>
      <w:r w:rsidR="00C559C2" w:rsidRPr="000D23AF">
        <w:rPr>
          <w:rFonts w:ascii="Times New Roman" w:hAnsi="Times New Roman" w:cs="Times New Roman"/>
          <w:sz w:val="28"/>
          <w:szCs w:val="28"/>
        </w:rPr>
        <w:t>редитная организация</w:t>
      </w:r>
      <w:r w:rsidR="005812F2" w:rsidRPr="000D23AF">
        <w:rPr>
          <w:rFonts w:ascii="Times New Roman" w:hAnsi="Times New Roman" w:cs="Times New Roman"/>
          <w:sz w:val="28"/>
          <w:szCs w:val="28"/>
        </w:rPr>
        <w:t xml:space="preserve"> представляет </w:t>
      </w:r>
      <w:r w:rsidR="00300935" w:rsidRPr="000D23AF">
        <w:rPr>
          <w:rFonts w:ascii="Times New Roman" w:hAnsi="Times New Roman" w:cs="Times New Roman"/>
          <w:sz w:val="28"/>
          <w:szCs w:val="28"/>
        </w:rPr>
        <w:t>соответствующей муниципальной, окружной и</w:t>
      </w:r>
      <w:r w:rsidR="00FF6CAB" w:rsidRPr="000D23AF">
        <w:rPr>
          <w:rFonts w:ascii="Times New Roman" w:hAnsi="Times New Roman" w:cs="Times New Roman"/>
          <w:sz w:val="28"/>
          <w:szCs w:val="28"/>
        </w:rPr>
        <w:t>збирательной комиссии</w:t>
      </w:r>
      <w:r w:rsidR="00300935" w:rsidRPr="000D23AF">
        <w:rPr>
          <w:rFonts w:ascii="Times New Roman" w:hAnsi="Times New Roman" w:cs="Times New Roman"/>
          <w:sz w:val="28"/>
          <w:szCs w:val="28"/>
        </w:rPr>
        <w:t xml:space="preserve"> </w:t>
      </w:r>
      <w:r w:rsidR="00926963" w:rsidRPr="000D23AF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F11BE9" w:rsidRPr="000D23AF">
        <w:rPr>
          <w:rFonts w:ascii="Times New Roman" w:hAnsi="Times New Roman" w:cs="Times New Roman"/>
          <w:sz w:val="28"/>
          <w:szCs w:val="28"/>
        </w:rPr>
        <w:br/>
      </w:r>
      <w:r w:rsidR="00926963" w:rsidRPr="000D23AF">
        <w:rPr>
          <w:rFonts w:ascii="Times New Roman" w:hAnsi="Times New Roman" w:cs="Times New Roman"/>
          <w:sz w:val="28"/>
          <w:szCs w:val="28"/>
        </w:rPr>
        <w:t xml:space="preserve">о поступлении </w:t>
      </w:r>
      <w:r w:rsidR="00C40369" w:rsidRPr="000D23AF">
        <w:rPr>
          <w:rFonts w:ascii="Times New Roman" w:hAnsi="Times New Roman" w:cs="Times New Roman"/>
          <w:sz w:val="28"/>
          <w:szCs w:val="28"/>
        </w:rPr>
        <w:t xml:space="preserve">денежных </w:t>
      </w:r>
      <w:r w:rsidR="00926963" w:rsidRPr="000D23AF">
        <w:rPr>
          <w:rFonts w:ascii="Times New Roman" w:hAnsi="Times New Roman" w:cs="Times New Roman"/>
          <w:sz w:val="28"/>
          <w:szCs w:val="28"/>
        </w:rPr>
        <w:t xml:space="preserve">средств на соответствующие специальные избирательные счета и расходовании этих средств </w:t>
      </w:r>
      <w:r w:rsidR="00260429" w:rsidRPr="000D23AF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="00C06F82" w:rsidRPr="000D23AF">
        <w:rPr>
          <w:rFonts w:ascii="Times New Roman" w:hAnsi="Times New Roman" w:cs="Times New Roman"/>
          <w:sz w:val="28"/>
          <w:szCs w:val="28"/>
        </w:rPr>
        <w:t xml:space="preserve">избирательного объединения, выдвинувшего </w:t>
      </w:r>
      <w:r w:rsidR="00E80871" w:rsidRPr="000D23AF">
        <w:rPr>
          <w:rFonts w:ascii="Times New Roman" w:hAnsi="Times New Roman" w:cs="Times New Roman"/>
          <w:sz w:val="28"/>
          <w:szCs w:val="28"/>
        </w:rPr>
        <w:t>муниципальный</w:t>
      </w:r>
      <w:r w:rsidR="00C06F82" w:rsidRPr="000D23AF">
        <w:rPr>
          <w:rFonts w:ascii="Times New Roman" w:hAnsi="Times New Roman" w:cs="Times New Roman"/>
          <w:sz w:val="28"/>
          <w:szCs w:val="28"/>
        </w:rPr>
        <w:t xml:space="preserve"> список кандидатов,</w:t>
      </w:r>
      <w:r w:rsidR="00260429" w:rsidRPr="000D23AF">
        <w:rPr>
          <w:rFonts w:ascii="Times New Roman" w:hAnsi="Times New Roman" w:cs="Times New Roman"/>
          <w:sz w:val="28"/>
          <w:szCs w:val="28"/>
        </w:rPr>
        <w:t xml:space="preserve"> кандидата</w:t>
      </w:r>
      <w:r w:rsidR="005812F2" w:rsidRPr="000D23AF">
        <w:rPr>
          <w:rFonts w:ascii="Times New Roman" w:hAnsi="Times New Roman" w:cs="Times New Roman"/>
          <w:sz w:val="28"/>
          <w:szCs w:val="28"/>
        </w:rPr>
        <w:t xml:space="preserve"> с использованием автоматизированной системы</w:t>
      </w:r>
      <w:r w:rsidR="007D5886" w:rsidRPr="000D23AF">
        <w:rPr>
          <w:rFonts w:ascii="Times New Roman" w:hAnsi="Times New Roman" w:cs="Times New Roman"/>
          <w:sz w:val="28"/>
          <w:szCs w:val="28"/>
        </w:rPr>
        <w:t xml:space="preserve"> дистанционного банковского обслуживания</w:t>
      </w:r>
      <w:r w:rsidR="006570E1" w:rsidRPr="000D23AF">
        <w:rPr>
          <w:rFonts w:ascii="Times New Roman" w:hAnsi="Times New Roman" w:cs="Times New Roman"/>
          <w:sz w:val="28"/>
          <w:szCs w:val="28"/>
        </w:rPr>
        <w:t xml:space="preserve"> (далее – система </w:t>
      </w:r>
      <w:proofErr w:type="spellStart"/>
      <w:r w:rsidR="006570E1" w:rsidRPr="000D23AF">
        <w:rPr>
          <w:rFonts w:ascii="Times New Roman" w:hAnsi="Times New Roman" w:cs="Times New Roman"/>
          <w:sz w:val="28"/>
          <w:szCs w:val="28"/>
        </w:rPr>
        <w:t>ДБО</w:t>
      </w:r>
      <w:proofErr w:type="spellEnd"/>
      <w:r w:rsidR="006570E1" w:rsidRPr="000D23AF">
        <w:rPr>
          <w:rFonts w:ascii="Times New Roman" w:hAnsi="Times New Roman" w:cs="Times New Roman"/>
          <w:sz w:val="28"/>
          <w:szCs w:val="28"/>
        </w:rPr>
        <w:t>)</w:t>
      </w:r>
      <w:r w:rsidR="00153676" w:rsidRPr="000D23AF">
        <w:rPr>
          <w:rFonts w:ascii="Times New Roman" w:hAnsi="Times New Roman" w:cs="Times New Roman"/>
          <w:sz w:val="28"/>
          <w:szCs w:val="28"/>
        </w:rPr>
        <w:t xml:space="preserve">. </w:t>
      </w:r>
      <w:r w:rsidR="0094465F" w:rsidRPr="000D23AF">
        <w:rPr>
          <w:rFonts w:ascii="Times New Roman" w:hAnsi="Times New Roman" w:cs="Times New Roman"/>
          <w:sz w:val="28"/>
          <w:szCs w:val="28"/>
        </w:rPr>
        <w:t>Сведения представляются ежедневно по рабочим дням за весь предыдущий операц</w:t>
      </w:r>
      <w:r w:rsidR="00F11BE9" w:rsidRPr="000D23AF">
        <w:rPr>
          <w:rFonts w:ascii="Times New Roman" w:hAnsi="Times New Roman" w:cs="Times New Roman"/>
          <w:sz w:val="28"/>
          <w:szCs w:val="28"/>
        </w:rPr>
        <w:t>ионный день.</w:t>
      </w:r>
    </w:p>
    <w:p w:rsidR="00F93E5D" w:rsidRPr="000D23AF" w:rsidRDefault="005812F2" w:rsidP="00E300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23AF">
        <w:rPr>
          <w:rFonts w:ascii="Times New Roman" w:hAnsi="Times New Roman" w:cs="Times New Roman"/>
          <w:sz w:val="28"/>
          <w:szCs w:val="28"/>
        </w:rPr>
        <w:t>В случае отсутствия</w:t>
      </w:r>
      <w:r w:rsidR="00B869F8" w:rsidRPr="000D23AF">
        <w:rPr>
          <w:rFonts w:ascii="Times New Roman" w:hAnsi="Times New Roman" w:cs="Times New Roman"/>
          <w:sz w:val="28"/>
          <w:szCs w:val="28"/>
        </w:rPr>
        <w:t xml:space="preserve"> </w:t>
      </w:r>
      <w:r w:rsidR="007C0DA7" w:rsidRPr="000D23AF">
        <w:rPr>
          <w:rFonts w:ascii="Times New Roman" w:hAnsi="Times New Roman" w:cs="Times New Roman"/>
          <w:sz w:val="28"/>
          <w:szCs w:val="28"/>
        </w:rPr>
        <w:t xml:space="preserve">системы </w:t>
      </w:r>
      <w:proofErr w:type="spellStart"/>
      <w:r w:rsidR="007C0DA7" w:rsidRPr="000D23AF">
        <w:rPr>
          <w:rFonts w:ascii="Times New Roman" w:hAnsi="Times New Roman" w:cs="Times New Roman"/>
          <w:sz w:val="28"/>
          <w:szCs w:val="28"/>
        </w:rPr>
        <w:t>ДБО</w:t>
      </w:r>
      <w:proofErr w:type="spellEnd"/>
      <w:r w:rsidR="007C0DA7" w:rsidRPr="000D23AF">
        <w:rPr>
          <w:rFonts w:ascii="Times New Roman" w:hAnsi="Times New Roman" w:cs="Times New Roman"/>
          <w:sz w:val="28"/>
          <w:szCs w:val="28"/>
        </w:rPr>
        <w:t xml:space="preserve"> либо возникновени</w:t>
      </w:r>
      <w:r w:rsidR="005A53B3" w:rsidRPr="000D23AF">
        <w:rPr>
          <w:rFonts w:ascii="Times New Roman" w:hAnsi="Times New Roman" w:cs="Times New Roman"/>
          <w:sz w:val="28"/>
          <w:szCs w:val="28"/>
        </w:rPr>
        <w:t>я</w:t>
      </w:r>
      <w:r w:rsidR="007C0DA7" w:rsidRPr="000D23AF">
        <w:rPr>
          <w:rFonts w:ascii="Times New Roman" w:hAnsi="Times New Roman" w:cs="Times New Roman"/>
          <w:sz w:val="28"/>
          <w:szCs w:val="28"/>
        </w:rPr>
        <w:t xml:space="preserve"> проблем </w:t>
      </w:r>
      <w:r w:rsidR="00F11BE9" w:rsidRPr="000D23AF">
        <w:rPr>
          <w:rFonts w:ascii="Times New Roman" w:hAnsi="Times New Roman" w:cs="Times New Roman"/>
          <w:sz w:val="28"/>
          <w:szCs w:val="28"/>
        </w:rPr>
        <w:br/>
      </w:r>
      <w:r w:rsidR="007C0DA7" w:rsidRPr="000D23AF">
        <w:rPr>
          <w:rFonts w:ascii="Times New Roman" w:hAnsi="Times New Roman" w:cs="Times New Roman"/>
          <w:sz w:val="28"/>
          <w:szCs w:val="28"/>
        </w:rPr>
        <w:t xml:space="preserve">с передачей данных </w:t>
      </w:r>
      <w:r w:rsidRPr="000D23AF">
        <w:rPr>
          <w:rFonts w:ascii="Times New Roman" w:hAnsi="Times New Roman" w:cs="Times New Roman"/>
          <w:sz w:val="28"/>
          <w:szCs w:val="28"/>
        </w:rPr>
        <w:t xml:space="preserve">указанные сведения представляются в машиночитаемом </w:t>
      </w:r>
      <w:r w:rsidRPr="000D23AF">
        <w:rPr>
          <w:rFonts w:ascii="Times New Roman" w:hAnsi="Times New Roman" w:cs="Times New Roman"/>
          <w:sz w:val="28"/>
          <w:szCs w:val="28"/>
        </w:rPr>
        <w:lastRenderedPageBreak/>
        <w:t>виде</w:t>
      </w:r>
      <w:r w:rsidR="00A13A00" w:rsidRPr="000D23AF">
        <w:rPr>
          <w:rStyle w:val="af1"/>
          <w:rFonts w:ascii="Times New Roman" w:hAnsi="Times New Roman"/>
          <w:sz w:val="28"/>
          <w:szCs w:val="28"/>
        </w:rPr>
        <w:footnoteReference w:id="1"/>
      </w:r>
      <w:r w:rsidRPr="000D23AF">
        <w:rPr>
          <w:rFonts w:ascii="Times New Roman" w:hAnsi="Times New Roman" w:cs="Times New Roman"/>
          <w:sz w:val="28"/>
          <w:szCs w:val="28"/>
        </w:rPr>
        <w:t xml:space="preserve"> или на бумажном носителе не реже одного раза в неделю, а за 10 дней до дня </w:t>
      </w:r>
      <w:r w:rsidR="00483027" w:rsidRPr="000D23AF">
        <w:rPr>
          <w:rFonts w:ascii="Times New Roman" w:hAnsi="Times New Roman" w:cs="Times New Roman"/>
          <w:sz w:val="28"/>
          <w:szCs w:val="28"/>
        </w:rPr>
        <w:t>(первого дня)</w:t>
      </w:r>
      <w:r w:rsidR="00071DE5" w:rsidRPr="000D23AF">
        <w:rPr>
          <w:rStyle w:val="af1"/>
          <w:rFonts w:ascii="Times New Roman" w:hAnsi="Times New Roman"/>
          <w:sz w:val="28"/>
          <w:szCs w:val="28"/>
        </w:rPr>
        <w:footnoteReference w:id="2"/>
      </w:r>
      <w:r w:rsidR="00483027" w:rsidRPr="000D23AF">
        <w:rPr>
          <w:rFonts w:ascii="Times New Roman" w:hAnsi="Times New Roman" w:cs="Times New Roman"/>
          <w:sz w:val="28"/>
          <w:szCs w:val="28"/>
        </w:rPr>
        <w:t xml:space="preserve"> </w:t>
      </w:r>
      <w:r w:rsidRPr="000D23AF">
        <w:rPr>
          <w:rFonts w:ascii="Times New Roman" w:hAnsi="Times New Roman" w:cs="Times New Roman"/>
          <w:sz w:val="28"/>
          <w:szCs w:val="28"/>
        </w:rPr>
        <w:t xml:space="preserve">голосования – не реже одного раза в три операционных дня по формам, </w:t>
      </w:r>
      <w:r w:rsidR="0068494F" w:rsidRPr="000D23AF">
        <w:rPr>
          <w:rFonts w:ascii="Times New Roman" w:hAnsi="Times New Roman" w:cs="Times New Roman"/>
          <w:sz w:val="28"/>
          <w:szCs w:val="28"/>
        </w:rPr>
        <w:t xml:space="preserve">приведенным в </w:t>
      </w:r>
      <w:r w:rsidR="00F11BE9" w:rsidRPr="000D23AF">
        <w:rPr>
          <w:rFonts w:ascii="Times New Roman" w:hAnsi="Times New Roman" w:cs="Times New Roman"/>
          <w:sz w:val="28"/>
          <w:szCs w:val="28"/>
        </w:rPr>
        <w:t>п</w:t>
      </w:r>
      <w:r w:rsidR="0068494F" w:rsidRPr="000D23AF">
        <w:rPr>
          <w:rFonts w:ascii="Times New Roman" w:hAnsi="Times New Roman" w:cs="Times New Roman"/>
          <w:sz w:val="28"/>
          <w:szCs w:val="28"/>
        </w:rPr>
        <w:t>риложениях № 2 и № 3 к Порядку</w:t>
      </w:r>
      <w:r w:rsidR="0089230D" w:rsidRPr="000D23A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812F2" w:rsidRPr="000D23AF" w:rsidRDefault="005812F2" w:rsidP="00E300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 xml:space="preserve">Положение о представлении этих сведений включается в договор </w:t>
      </w:r>
      <w:r w:rsidR="00910D9F" w:rsidRPr="000D23AF">
        <w:rPr>
          <w:rFonts w:ascii="Times New Roman" w:hAnsi="Times New Roman" w:cs="Times New Roman"/>
          <w:sz w:val="28"/>
          <w:szCs w:val="28"/>
        </w:rPr>
        <w:t>специального избирательного счета</w:t>
      </w:r>
      <w:r w:rsidRPr="000D23AF">
        <w:rPr>
          <w:rFonts w:ascii="Times New Roman" w:hAnsi="Times New Roman" w:cs="Times New Roman"/>
          <w:sz w:val="28"/>
          <w:szCs w:val="28"/>
        </w:rPr>
        <w:t>.</w:t>
      </w:r>
    </w:p>
    <w:p w:rsidR="005812F2" w:rsidRPr="000D23AF" w:rsidRDefault="00D5324C" w:rsidP="00E30067">
      <w:pPr>
        <w:pStyle w:val="ConsPlusNormal"/>
        <w:widowControl/>
        <w:spacing w:after="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>2.7</w:t>
      </w:r>
      <w:r w:rsidR="009D19AC" w:rsidRPr="000D23AF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94465F" w:rsidRPr="000D23AF">
        <w:rPr>
          <w:rFonts w:ascii="Times New Roman" w:hAnsi="Times New Roman" w:cs="Times New Roman"/>
          <w:sz w:val="28"/>
          <w:szCs w:val="28"/>
        </w:rPr>
        <w:t>Кредитная организация</w:t>
      </w:r>
      <w:r w:rsidR="005812F2" w:rsidRPr="000D23AF">
        <w:rPr>
          <w:rFonts w:ascii="Times New Roman" w:hAnsi="Times New Roman" w:cs="Times New Roman"/>
          <w:sz w:val="28"/>
          <w:szCs w:val="28"/>
        </w:rPr>
        <w:t xml:space="preserve"> по представлению </w:t>
      </w:r>
      <w:r w:rsidR="000A3CEA" w:rsidRPr="000D23AF">
        <w:rPr>
          <w:rFonts w:ascii="Times New Roman" w:hAnsi="Times New Roman" w:cs="Times New Roman"/>
          <w:sz w:val="28"/>
          <w:szCs w:val="28"/>
        </w:rPr>
        <w:t xml:space="preserve">соответствующей </w:t>
      </w:r>
      <w:r w:rsidR="00043200" w:rsidRPr="000D23AF">
        <w:rPr>
          <w:rFonts w:ascii="Times New Roman" w:hAnsi="Times New Roman" w:cs="Times New Roman"/>
          <w:sz w:val="28"/>
          <w:szCs w:val="28"/>
        </w:rPr>
        <w:t>муниципальной</w:t>
      </w:r>
      <w:r w:rsidR="00043200">
        <w:rPr>
          <w:rFonts w:ascii="Times New Roman" w:hAnsi="Times New Roman" w:cs="Times New Roman"/>
          <w:sz w:val="28"/>
          <w:szCs w:val="28"/>
        </w:rPr>
        <w:t>,</w:t>
      </w:r>
      <w:r w:rsidR="00043200" w:rsidRPr="000D23AF">
        <w:rPr>
          <w:rFonts w:ascii="Times New Roman" w:hAnsi="Times New Roman" w:cs="Times New Roman"/>
          <w:sz w:val="28"/>
          <w:szCs w:val="28"/>
        </w:rPr>
        <w:t xml:space="preserve"> </w:t>
      </w:r>
      <w:r w:rsidR="00EA46E1" w:rsidRPr="000D23AF">
        <w:rPr>
          <w:rFonts w:ascii="Times New Roman" w:hAnsi="Times New Roman" w:cs="Times New Roman"/>
          <w:sz w:val="28"/>
          <w:szCs w:val="28"/>
        </w:rPr>
        <w:t>окружной</w:t>
      </w:r>
      <w:r w:rsidR="000A3CEA" w:rsidRPr="000D23AF">
        <w:rPr>
          <w:rFonts w:ascii="Times New Roman" w:hAnsi="Times New Roman" w:cs="Times New Roman"/>
          <w:sz w:val="28"/>
          <w:szCs w:val="28"/>
        </w:rPr>
        <w:t xml:space="preserve"> </w:t>
      </w:r>
      <w:r w:rsidR="00EA46E1" w:rsidRPr="000D23AF">
        <w:rPr>
          <w:rFonts w:ascii="Times New Roman" w:hAnsi="Times New Roman" w:cs="Times New Roman"/>
          <w:sz w:val="28"/>
          <w:szCs w:val="28"/>
        </w:rPr>
        <w:t xml:space="preserve">избирательной комиссии, </w:t>
      </w:r>
      <w:r w:rsidR="005812F2" w:rsidRPr="000D23AF">
        <w:rPr>
          <w:rFonts w:ascii="Times New Roman" w:hAnsi="Times New Roman" w:cs="Times New Roman"/>
          <w:sz w:val="28"/>
          <w:szCs w:val="28"/>
        </w:rPr>
        <w:t xml:space="preserve">а также по требованию уполномоченного представителя </w:t>
      </w:r>
      <w:r w:rsidR="008A1BC4" w:rsidRPr="000D23AF">
        <w:rPr>
          <w:rFonts w:ascii="Times New Roman" w:hAnsi="Times New Roman" w:cs="Times New Roman"/>
          <w:sz w:val="28"/>
          <w:szCs w:val="28"/>
        </w:rPr>
        <w:t>избирательного объединения</w:t>
      </w:r>
      <w:r w:rsidR="000D23AF" w:rsidRPr="000D23A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A1BC4" w:rsidRPr="000D23AF">
        <w:rPr>
          <w:rFonts w:ascii="Times New Roman" w:hAnsi="Times New Roman" w:cs="Times New Roman"/>
          <w:sz w:val="28"/>
          <w:szCs w:val="28"/>
        </w:rPr>
        <w:t xml:space="preserve"> </w:t>
      </w:r>
      <w:r w:rsidR="005812F2" w:rsidRPr="000D23AF">
        <w:rPr>
          <w:rFonts w:ascii="Times New Roman" w:hAnsi="Times New Roman" w:cs="Times New Roman"/>
          <w:sz w:val="28"/>
          <w:szCs w:val="28"/>
        </w:rPr>
        <w:t xml:space="preserve">по финансовым вопросам, </w:t>
      </w:r>
      <w:r w:rsidR="00855050" w:rsidRPr="000D23AF">
        <w:rPr>
          <w:rFonts w:ascii="Times New Roman" w:hAnsi="Times New Roman" w:cs="Times New Roman"/>
          <w:sz w:val="28"/>
          <w:szCs w:val="28"/>
        </w:rPr>
        <w:t>кандидата либо</w:t>
      </w:r>
      <w:r w:rsidR="008E259F" w:rsidRPr="000D23AF">
        <w:rPr>
          <w:rFonts w:ascii="Times New Roman" w:hAnsi="Times New Roman" w:cs="Times New Roman"/>
          <w:sz w:val="28"/>
          <w:szCs w:val="28"/>
        </w:rPr>
        <w:t xml:space="preserve"> уполномоченного представителя кандидата по финансовым вопросам (</w:t>
      </w:r>
      <w:r w:rsidR="00F22ED3" w:rsidRPr="000D23AF">
        <w:rPr>
          <w:rFonts w:ascii="Times New Roman" w:hAnsi="Times New Roman" w:cs="Times New Roman"/>
          <w:sz w:val="28"/>
          <w:szCs w:val="28"/>
        </w:rPr>
        <w:t>в</w:t>
      </w:r>
      <w:r w:rsidR="005607AF" w:rsidRPr="000D23AF">
        <w:rPr>
          <w:rFonts w:ascii="Times New Roman" w:hAnsi="Times New Roman" w:cs="Times New Roman"/>
          <w:sz w:val="28"/>
          <w:szCs w:val="28"/>
        </w:rPr>
        <w:t xml:space="preserve"> </w:t>
      </w:r>
      <w:r w:rsidR="00F22ED3" w:rsidRPr="000D23AF">
        <w:rPr>
          <w:rFonts w:ascii="Times New Roman" w:hAnsi="Times New Roman" w:cs="Times New Roman"/>
          <w:sz w:val="28"/>
          <w:szCs w:val="28"/>
        </w:rPr>
        <w:t>случае его назначения)</w:t>
      </w:r>
      <w:r w:rsidR="005812F2" w:rsidRPr="000D23AF">
        <w:rPr>
          <w:rFonts w:ascii="Times New Roman" w:hAnsi="Times New Roman" w:cs="Times New Roman"/>
          <w:sz w:val="28"/>
          <w:szCs w:val="28"/>
        </w:rPr>
        <w:t xml:space="preserve"> </w:t>
      </w:r>
      <w:r w:rsidR="000D23AF" w:rsidRPr="000D23A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5812F2" w:rsidRPr="000D23AF">
        <w:rPr>
          <w:rFonts w:ascii="Times New Roman" w:hAnsi="Times New Roman" w:cs="Times New Roman"/>
          <w:sz w:val="28"/>
          <w:szCs w:val="28"/>
        </w:rPr>
        <w:t>по соответствующему избирательном</w:t>
      </w:r>
      <w:r w:rsidR="00811609" w:rsidRPr="000D23AF">
        <w:rPr>
          <w:rFonts w:ascii="Times New Roman" w:hAnsi="Times New Roman" w:cs="Times New Roman"/>
          <w:sz w:val="28"/>
          <w:szCs w:val="28"/>
        </w:rPr>
        <w:t>у фонду безвозмездно представляе</w:t>
      </w:r>
      <w:r w:rsidR="005812F2" w:rsidRPr="000D23AF">
        <w:rPr>
          <w:rFonts w:ascii="Times New Roman" w:hAnsi="Times New Roman" w:cs="Times New Roman"/>
          <w:sz w:val="28"/>
          <w:szCs w:val="28"/>
        </w:rPr>
        <w:t xml:space="preserve">т </w:t>
      </w:r>
      <w:r w:rsidR="005607AF" w:rsidRPr="000D23AF">
        <w:rPr>
          <w:rFonts w:ascii="Times New Roman" w:hAnsi="Times New Roman" w:cs="Times New Roman"/>
          <w:sz w:val="28"/>
          <w:szCs w:val="28"/>
        </w:rPr>
        <w:br/>
      </w:r>
      <w:r w:rsidR="005812F2" w:rsidRPr="000D23AF">
        <w:rPr>
          <w:rFonts w:ascii="Times New Roman" w:hAnsi="Times New Roman" w:cs="Times New Roman"/>
          <w:sz w:val="28"/>
          <w:szCs w:val="28"/>
        </w:rPr>
        <w:t xml:space="preserve">в трехдневный срок, а за три и менее дня до дня </w:t>
      </w:r>
      <w:r w:rsidR="00223C32" w:rsidRPr="000D23AF">
        <w:rPr>
          <w:rFonts w:ascii="Times New Roman" w:hAnsi="Times New Roman" w:cs="Times New Roman"/>
          <w:sz w:val="28"/>
          <w:szCs w:val="28"/>
        </w:rPr>
        <w:t xml:space="preserve">(первого дня) </w:t>
      </w:r>
      <w:r w:rsidR="005812F2" w:rsidRPr="000D23AF">
        <w:rPr>
          <w:rFonts w:ascii="Times New Roman" w:hAnsi="Times New Roman" w:cs="Times New Roman"/>
          <w:sz w:val="28"/>
          <w:szCs w:val="28"/>
        </w:rPr>
        <w:t>голосования – в день обращения заверенные копии первичных финансовых документов</w:t>
      </w:r>
      <w:proofErr w:type="gramEnd"/>
      <w:r w:rsidR="005812F2" w:rsidRPr="000D23AF">
        <w:rPr>
          <w:rFonts w:ascii="Times New Roman" w:hAnsi="Times New Roman" w:cs="Times New Roman"/>
          <w:sz w:val="28"/>
          <w:szCs w:val="28"/>
        </w:rPr>
        <w:t xml:space="preserve">, подтверждающих поступление </w:t>
      </w:r>
      <w:r w:rsidR="00C40369" w:rsidRPr="000D23AF">
        <w:rPr>
          <w:rFonts w:ascii="Times New Roman" w:hAnsi="Times New Roman" w:cs="Times New Roman"/>
          <w:sz w:val="28"/>
          <w:szCs w:val="28"/>
        </w:rPr>
        <w:t xml:space="preserve">денежных </w:t>
      </w:r>
      <w:r w:rsidR="005812F2" w:rsidRPr="000D23AF">
        <w:rPr>
          <w:rFonts w:ascii="Times New Roman" w:hAnsi="Times New Roman" w:cs="Times New Roman"/>
          <w:sz w:val="28"/>
          <w:szCs w:val="28"/>
        </w:rPr>
        <w:t xml:space="preserve">средств на специальные избирательные счета и расходование этих </w:t>
      </w:r>
      <w:r w:rsidR="00F441F0" w:rsidRPr="000D23AF">
        <w:rPr>
          <w:rFonts w:ascii="Times New Roman" w:hAnsi="Times New Roman" w:cs="Times New Roman"/>
          <w:sz w:val="28"/>
          <w:szCs w:val="28"/>
        </w:rPr>
        <w:t xml:space="preserve">денежных </w:t>
      </w:r>
      <w:r w:rsidR="005812F2" w:rsidRPr="000D23AF">
        <w:rPr>
          <w:rFonts w:ascii="Times New Roman" w:hAnsi="Times New Roman" w:cs="Times New Roman"/>
          <w:sz w:val="28"/>
          <w:szCs w:val="28"/>
        </w:rPr>
        <w:t>средств.</w:t>
      </w:r>
    </w:p>
    <w:p w:rsidR="00EF4D9A" w:rsidRPr="000D23AF" w:rsidRDefault="00CC6CF5" w:rsidP="00E30067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b w:val="0"/>
        </w:rPr>
      </w:pPr>
      <w:r w:rsidRPr="000D23AF">
        <w:rPr>
          <w:b w:val="0"/>
        </w:rPr>
        <w:t>2.</w:t>
      </w:r>
      <w:r w:rsidR="00C21C57" w:rsidRPr="000D23AF">
        <w:rPr>
          <w:b w:val="0"/>
        </w:rPr>
        <w:t>8</w:t>
      </w:r>
      <w:r w:rsidR="009C6EA8" w:rsidRPr="000D23AF">
        <w:rPr>
          <w:b w:val="0"/>
        </w:rPr>
        <w:t>.</w:t>
      </w:r>
      <w:r w:rsidR="005607AF" w:rsidRPr="000D23AF">
        <w:rPr>
          <w:b w:val="0"/>
        </w:rPr>
        <w:t> </w:t>
      </w:r>
      <w:r w:rsidR="009C6EA8" w:rsidRPr="000D23AF">
        <w:rPr>
          <w:b w:val="0"/>
        </w:rPr>
        <w:t xml:space="preserve">В течение 30 дней со дня официального опубликования </w:t>
      </w:r>
      <w:r w:rsidR="008A1BC4" w:rsidRPr="000D23AF">
        <w:rPr>
          <w:b w:val="0"/>
        </w:rPr>
        <w:t xml:space="preserve">решения </w:t>
      </w:r>
      <w:r w:rsidR="005607AF" w:rsidRPr="000D23AF">
        <w:rPr>
          <w:b w:val="0"/>
        </w:rPr>
        <w:br/>
      </w:r>
      <w:r w:rsidR="009C6EA8" w:rsidRPr="000D23AF">
        <w:rPr>
          <w:b w:val="0"/>
        </w:rPr>
        <w:t xml:space="preserve">о назначении выборов депутатов </w:t>
      </w:r>
      <w:r w:rsidR="000D23AF" w:rsidRPr="000D23AF">
        <w:rPr>
          <w:b w:val="0"/>
        </w:rPr>
        <w:t>представительн</w:t>
      </w:r>
      <w:r w:rsidR="00043200">
        <w:rPr>
          <w:b w:val="0"/>
        </w:rPr>
        <w:t>ого</w:t>
      </w:r>
      <w:r w:rsidR="000D23AF" w:rsidRPr="000D23AF">
        <w:rPr>
          <w:b w:val="0"/>
        </w:rPr>
        <w:t xml:space="preserve"> орган</w:t>
      </w:r>
      <w:r w:rsidR="00043200">
        <w:rPr>
          <w:b w:val="0"/>
        </w:rPr>
        <w:t>а</w:t>
      </w:r>
      <w:r w:rsidR="000D23AF" w:rsidRPr="000D23AF">
        <w:rPr>
          <w:b w:val="0"/>
        </w:rPr>
        <w:t xml:space="preserve"> муниципальн</w:t>
      </w:r>
      <w:r w:rsidR="00043200">
        <w:rPr>
          <w:b w:val="0"/>
        </w:rPr>
        <w:t>ого</w:t>
      </w:r>
      <w:r w:rsidR="000D23AF" w:rsidRPr="000D23AF">
        <w:rPr>
          <w:b w:val="0"/>
        </w:rPr>
        <w:t xml:space="preserve"> образовани</w:t>
      </w:r>
      <w:r w:rsidR="00043200">
        <w:rPr>
          <w:b w:val="0"/>
        </w:rPr>
        <w:t>я</w:t>
      </w:r>
      <w:r w:rsidR="000D23AF" w:rsidRPr="000D23AF">
        <w:rPr>
          <w:b w:val="0"/>
        </w:rPr>
        <w:t xml:space="preserve"> муниципальная, </w:t>
      </w:r>
      <w:r w:rsidR="003643B2" w:rsidRPr="000D23AF">
        <w:rPr>
          <w:b w:val="0"/>
        </w:rPr>
        <w:t xml:space="preserve">окружная </w:t>
      </w:r>
      <w:r w:rsidR="003643B2" w:rsidRPr="000D23AF">
        <w:rPr>
          <w:b w:val="0"/>
          <w:spacing w:val="-1"/>
        </w:rPr>
        <w:t>избирательн</w:t>
      </w:r>
      <w:r w:rsidR="000D23AF" w:rsidRPr="000D23AF">
        <w:rPr>
          <w:b w:val="0"/>
          <w:spacing w:val="-1"/>
        </w:rPr>
        <w:t>ые комиссии</w:t>
      </w:r>
      <w:r w:rsidR="009C6EA8" w:rsidRPr="000D23AF">
        <w:rPr>
          <w:b w:val="0"/>
          <w:spacing w:val="-1"/>
        </w:rPr>
        <w:t xml:space="preserve"> </w:t>
      </w:r>
      <w:r w:rsidR="0026067F" w:rsidRPr="000D23AF">
        <w:rPr>
          <w:b w:val="0"/>
          <w:spacing w:val="-1"/>
        </w:rPr>
        <w:t xml:space="preserve">направляют </w:t>
      </w:r>
      <w:r w:rsidR="009C6EA8" w:rsidRPr="000D23AF">
        <w:rPr>
          <w:b w:val="0"/>
          <w:spacing w:val="-1"/>
        </w:rPr>
        <w:t xml:space="preserve">в адрес </w:t>
      </w:r>
      <w:r w:rsidR="00AB00C7" w:rsidRPr="000D23AF">
        <w:rPr>
          <w:b w:val="0"/>
          <w:spacing w:val="-1"/>
        </w:rPr>
        <w:t xml:space="preserve">соответствующей </w:t>
      </w:r>
      <w:r w:rsidR="009C6EA8" w:rsidRPr="000D23AF">
        <w:rPr>
          <w:b w:val="0"/>
          <w:spacing w:val="-1"/>
        </w:rPr>
        <w:t>кредитн</w:t>
      </w:r>
      <w:r w:rsidR="00A91B60" w:rsidRPr="000D23AF">
        <w:rPr>
          <w:b w:val="0"/>
          <w:spacing w:val="-1"/>
        </w:rPr>
        <w:t>ой</w:t>
      </w:r>
      <w:r w:rsidR="009C6EA8" w:rsidRPr="000D23AF">
        <w:rPr>
          <w:b w:val="0"/>
        </w:rPr>
        <w:t xml:space="preserve"> организаци</w:t>
      </w:r>
      <w:r w:rsidR="00A91B60" w:rsidRPr="000D23AF">
        <w:rPr>
          <w:b w:val="0"/>
        </w:rPr>
        <w:t>и</w:t>
      </w:r>
      <w:r w:rsidR="00EF4D9A" w:rsidRPr="000D23AF">
        <w:rPr>
          <w:b w:val="0"/>
        </w:rPr>
        <w:t>:</w:t>
      </w:r>
    </w:p>
    <w:p w:rsidR="00EF4D9A" w:rsidRPr="000D23AF" w:rsidRDefault="009C6EA8" w:rsidP="00E30067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b w:val="0"/>
        </w:rPr>
      </w:pPr>
      <w:r w:rsidRPr="000D23AF">
        <w:rPr>
          <w:b w:val="0"/>
        </w:rPr>
        <w:t xml:space="preserve">сведения о реквизитах счета для перечисления </w:t>
      </w:r>
      <w:r w:rsidR="009D08F4" w:rsidRPr="000D23AF">
        <w:rPr>
          <w:b w:val="0"/>
        </w:rPr>
        <w:t xml:space="preserve">(перевода) </w:t>
      </w:r>
      <w:r w:rsidRPr="000D23AF">
        <w:rPr>
          <w:b w:val="0"/>
        </w:rPr>
        <w:t xml:space="preserve">в доход </w:t>
      </w:r>
      <w:r w:rsidR="00170E87" w:rsidRPr="000D23AF">
        <w:rPr>
          <w:b w:val="0"/>
        </w:rPr>
        <w:t>м</w:t>
      </w:r>
      <w:r w:rsidR="000D23AF" w:rsidRPr="000D23AF">
        <w:rPr>
          <w:b w:val="0"/>
        </w:rPr>
        <w:t>естного</w:t>
      </w:r>
      <w:r w:rsidRPr="000D23AF">
        <w:rPr>
          <w:b w:val="0"/>
        </w:rPr>
        <w:t xml:space="preserve"> бюджета пожертвований, внесенных анонимными жертвователями, и остатка неизрасходованных </w:t>
      </w:r>
      <w:r w:rsidR="009D08F4" w:rsidRPr="000D23AF">
        <w:rPr>
          <w:b w:val="0"/>
        </w:rPr>
        <w:t>денежных</w:t>
      </w:r>
      <w:r w:rsidR="006F2D8B" w:rsidRPr="000D23AF">
        <w:rPr>
          <w:b w:val="0"/>
        </w:rPr>
        <w:t xml:space="preserve"> </w:t>
      </w:r>
      <w:r w:rsidRPr="000D23AF">
        <w:rPr>
          <w:b w:val="0"/>
        </w:rPr>
        <w:t xml:space="preserve">средств избирательных фондов, которые не могут быть перечислены </w:t>
      </w:r>
      <w:r w:rsidR="009D08F4" w:rsidRPr="000D23AF">
        <w:rPr>
          <w:b w:val="0"/>
        </w:rPr>
        <w:t xml:space="preserve">(переведены) </w:t>
      </w:r>
      <w:r w:rsidRPr="000D23AF">
        <w:rPr>
          <w:b w:val="0"/>
        </w:rPr>
        <w:t>жертвователям (</w:t>
      </w:r>
      <w:r w:rsidR="00937F3D" w:rsidRPr="000D23AF">
        <w:rPr>
          <w:b w:val="0"/>
        </w:rPr>
        <w:t>с учетом расходов на пересылку)</w:t>
      </w:r>
      <w:r w:rsidR="00EF4D9A" w:rsidRPr="000D23AF">
        <w:rPr>
          <w:b w:val="0"/>
        </w:rPr>
        <w:t>;</w:t>
      </w:r>
    </w:p>
    <w:p w:rsidR="009C6EA8" w:rsidRPr="000D23AF" w:rsidRDefault="00414A23" w:rsidP="00E30067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b w:val="0"/>
        </w:rPr>
      </w:pPr>
      <w:proofErr w:type="gramStart"/>
      <w:r w:rsidRPr="000D23AF">
        <w:rPr>
          <w:b w:val="0"/>
        </w:rPr>
        <w:t xml:space="preserve">письменное </w:t>
      </w:r>
      <w:r w:rsidR="00937F3D" w:rsidRPr="000D23AF">
        <w:rPr>
          <w:b w:val="0"/>
        </w:rPr>
        <w:t>указание</w:t>
      </w:r>
      <w:r w:rsidR="009731F4" w:rsidRPr="000D23AF">
        <w:rPr>
          <w:b w:val="0"/>
        </w:rPr>
        <w:t xml:space="preserve"> </w:t>
      </w:r>
      <w:r w:rsidR="00656293" w:rsidRPr="000D23AF">
        <w:rPr>
          <w:b w:val="0"/>
        </w:rPr>
        <w:t>перечисл</w:t>
      </w:r>
      <w:r w:rsidR="00DB73D8" w:rsidRPr="000D23AF">
        <w:rPr>
          <w:b w:val="0"/>
        </w:rPr>
        <w:t>ить</w:t>
      </w:r>
      <w:r w:rsidR="00A934B9" w:rsidRPr="000D23AF">
        <w:rPr>
          <w:b w:val="0"/>
        </w:rPr>
        <w:t xml:space="preserve"> (перевести)</w:t>
      </w:r>
      <w:r w:rsidR="00656293" w:rsidRPr="000D23AF">
        <w:rPr>
          <w:b w:val="0"/>
        </w:rPr>
        <w:t xml:space="preserve"> </w:t>
      </w:r>
      <w:r w:rsidR="00F46E6E" w:rsidRPr="000D23AF">
        <w:rPr>
          <w:b w:val="0"/>
        </w:rPr>
        <w:t xml:space="preserve">в доход </w:t>
      </w:r>
      <w:r w:rsidR="00170E87" w:rsidRPr="000D23AF">
        <w:rPr>
          <w:b w:val="0"/>
        </w:rPr>
        <w:t>м</w:t>
      </w:r>
      <w:r w:rsidR="000D23AF" w:rsidRPr="000D23AF">
        <w:rPr>
          <w:b w:val="0"/>
        </w:rPr>
        <w:t>естного</w:t>
      </w:r>
      <w:r w:rsidR="00F46E6E" w:rsidRPr="000D23AF">
        <w:rPr>
          <w:b w:val="0"/>
        </w:rPr>
        <w:t xml:space="preserve"> </w:t>
      </w:r>
      <w:r w:rsidR="00F46E6E" w:rsidRPr="000D23AF">
        <w:rPr>
          <w:b w:val="0"/>
        </w:rPr>
        <w:lastRenderedPageBreak/>
        <w:t>бюджета остатк</w:t>
      </w:r>
      <w:r w:rsidR="000362CA" w:rsidRPr="000D23AF">
        <w:rPr>
          <w:b w:val="0"/>
        </w:rPr>
        <w:t>и</w:t>
      </w:r>
      <w:r w:rsidR="00F46E6E" w:rsidRPr="000D23AF">
        <w:rPr>
          <w:b w:val="0"/>
        </w:rPr>
        <w:t xml:space="preserve"> неизрасходованных денежных средств избирательных фондов</w:t>
      </w:r>
      <w:r w:rsidR="00816B99" w:rsidRPr="000D23AF">
        <w:rPr>
          <w:b w:val="0"/>
        </w:rPr>
        <w:t xml:space="preserve"> </w:t>
      </w:r>
      <w:r w:rsidR="00447016" w:rsidRPr="000D23AF">
        <w:rPr>
          <w:b w:val="0"/>
        </w:rPr>
        <w:t>и</w:t>
      </w:r>
      <w:r w:rsidR="00F46E6E" w:rsidRPr="000D23AF">
        <w:rPr>
          <w:b w:val="0"/>
        </w:rPr>
        <w:t xml:space="preserve"> </w:t>
      </w:r>
      <w:r w:rsidR="007578D1" w:rsidRPr="000D23AF">
        <w:rPr>
          <w:b w:val="0"/>
        </w:rPr>
        <w:t>закрыть специальные избирательные счета</w:t>
      </w:r>
      <w:r w:rsidR="009B6670" w:rsidRPr="000D23AF">
        <w:rPr>
          <w:b w:val="0"/>
        </w:rPr>
        <w:t xml:space="preserve">, </w:t>
      </w:r>
      <w:r w:rsidR="002A16AE" w:rsidRPr="000D23AF">
        <w:rPr>
          <w:b w:val="0"/>
        </w:rPr>
        <w:t xml:space="preserve">открытые </w:t>
      </w:r>
      <w:r w:rsidR="00457CA0" w:rsidRPr="000D23AF">
        <w:rPr>
          <w:b w:val="0"/>
        </w:rPr>
        <w:t xml:space="preserve">избирательными объединениями, выдвинувшими </w:t>
      </w:r>
      <w:r w:rsidR="000D23AF" w:rsidRPr="000D23AF">
        <w:rPr>
          <w:b w:val="0"/>
        </w:rPr>
        <w:t>муниципаль</w:t>
      </w:r>
      <w:r w:rsidR="00457CA0" w:rsidRPr="000D23AF">
        <w:rPr>
          <w:b w:val="0"/>
        </w:rPr>
        <w:t>ные списки кандидатов,</w:t>
      </w:r>
      <w:r w:rsidR="009B6670" w:rsidRPr="000D23AF">
        <w:rPr>
          <w:b w:val="0"/>
        </w:rPr>
        <w:t xml:space="preserve"> кандидат</w:t>
      </w:r>
      <w:r w:rsidR="00BA417A" w:rsidRPr="000D23AF">
        <w:rPr>
          <w:b w:val="0"/>
        </w:rPr>
        <w:t>ами</w:t>
      </w:r>
      <w:r w:rsidR="00915DB5" w:rsidRPr="000D23AF">
        <w:rPr>
          <w:b w:val="0"/>
        </w:rPr>
        <w:t xml:space="preserve"> для формирования своих избирательных фондов при проведении</w:t>
      </w:r>
      <w:r w:rsidR="004F14E8" w:rsidRPr="000D23AF">
        <w:rPr>
          <w:b w:val="0"/>
        </w:rPr>
        <w:t xml:space="preserve"> выборов депутатов</w:t>
      </w:r>
      <w:r w:rsidR="000D23AF" w:rsidRPr="000D23AF">
        <w:rPr>
          <w:b w:val="0"/>
        </w:rPr>
        <w:t xml:space="preserve"> представительных органов муниципальных образований</w:t>
      </w:r>
      <w:r w:rsidR="004921C8">
        <w:rPr>
          <w:b w:val="0"/>
        </w:rPr>
        <w:t xml:space="preserve"> в</w:t>
      </w:r>
      <w:r w:rsidR="004F14E8" w:rsidRPr="000D23AF">
        <w:rPr>
          <w:b w:val="0"/>
        </w:rPr>
        <w:t xml:space="preserve"> </w:t>
      </w:r>
      <w:r w:rsidR="00DA60B3" w:rsidRPr="000D23AF">
        <w:rPr>
          <w:b w:val="0"/>
        </w:rPr>
        <w:t>Ростовской области</w:t>
      </w:r>
      <w:r w:rsidR="00457CA0" w:rsidRPr="000D23AF">
        <w:rPr>
          <w:b w:val="0"/>
        </w:rPr>
        <w:t xml:space="preserve"> </w:t>
      </w:r>
      <w:r w:rsidR="002A16AE" w:rsidRPr="000D23AF">
        <w:rPr>
          <w:b w:val="0"/>
        </w:rPr>
        <w:t>в срок</w:t>
      </w:r>
      <w:r w:rsidR="002175F2" w:rsidRPr="000D23AF">
        <w:rPr>
          <w:b w:val="0"/>
        </w:rPr>
        <w:t>, установленный</w:t>
      </w:r>
      <w:r w:rsidR="004141A4" w:rsidRPr="000D23AF">
        <w:rPr>
          <w:b w:val="0"/>
        </w:rPr>
        <w:t xml:space="preserve"> пунктом 11 статьи</w:t>
      </w:r>
      <w:r w:rsidR="00835A70" w:rsidRPr="000D23AF">
        <w:rPr>
          <w:b w:val="0"/>
        </w:rPr>
        <w:t xml:space="preserve"> 59 Федерального закона</w:t>
      </w:r>
      <w:r w:rsidR="004F14E8" w:rsidRPr="000D23AF">
        <w:rPr>
          <w:b w:val="0"/>
        </w:rPr>
        <w:t>.</w:t>
      </w:r>
      <w:proofErr w:type="gramEnd"/>
    </w:p>
    <w:p w:rsidR="005812F2" w:rsidRPr="000D23AF" w:rsidRDefault="005812F2" w:rsidP="00EA45ED">
      <w:pPr>
        <w:pStyle w:val="ConsPlusNormal"/>
        <w:widowControl/>
        <w:spacing w:before="240" w:after="120" w:line="36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23AF">
        <w:rPr>
          <w:rFonts w:ascii="Times New Roman" w:hAnsi="Times New Roman" w:cs="Times New Roman"/>
          <w:b/>
          <w:bCs/>
          <w:sz w:val="28"/>
          <w:szCs w:val="28"/>
        </w:rPr>
        <w:t>3. Закрытие специального избирательного счета</w:t>
      </w:r>
    </w:p>
    <w:p w:rsidR="00AB00C7" w:rsidRPr="000D23AF" w:rsidRDefault="005812F2" w:rsidP="008D2500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>3.1.</w:t>
      </w:r>
      <w:r w:rsidR="00C37E40" w:rsidRPr="000D23AF">
        <w:rPr>
          <w:rFonts w:ascii="Times New Roman" w:hAnsi="Times New Roman" w:cs="Times New Roman"/>
          <w:sz w:val="28"/>
          <w:szCs w:val="28"/>
        </w:rPr>
        <w:t> </w:t>
      </w:r>
      <w:r w:rsidR="00AB00C7" w:rsidRPr="000D23AF">
        <w:rPr>
          <w:rFonts w:ascii="Times New Roman" w:hAnsi="Times New Roman" w:cs="Times New Roman"/>
          <w:sz w:val="28"/>
          <w:szCs w:val="28"/>
        </w:rPr>
        <w:t xml:space="preserve">Все финансовые операции по специальному избирательному счету, </w:t>
      </w:r>
      <w:r w:rsidR="00AB00C7" w:rsidRPr="000D23AF">
        <w:rPr>
          <w:rFonts w:ascii="Times New Roman" w:hAnsi="Times New Roman" w:cs="Times New Roman"/>
          <w:sz w:val="28"/>
          <w:szCs w:val="28"/>
        </w:rPr>
        <w:br/>
        <w:t>за исключением возврата денежных средств и зачисления на указанный счет денежных средств, перечисленных до дня (первого дня) голосования, прекращаются в день (первый день) голосования.</w:t>
      </w:r>
    </w:p>
    <w:p w:rsidR="005812F2" w:rsidRPr="000D23AF" w:rsidRDefault="005812F2" w:rsidP="008D2500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>3.2.</w:t>
      </w:r>
      <w:r w:rsidR="00C37E40" w:rsidRPr="000D23AF">
        <w:rPr>
          <w:rFonts w:ascii="Times New Roman" w:hAnsi="Times New Roman" w:cs="Times New Roman"/>
          <w:sz w:val="28"/>
          <w:szCs w:val="28"/>
        </w:rPr>
        <w:t> </w:t>
      </w:r>
      <w:r w:rsidR="006F663F" w:rsidRPr="000D23AF">
        <w:rPr>
          <w:rFonts w:ascii="Times New Roman" w:hAnsi="Times New Roman" w:cs="Times New Roman"/>
          <w:sz w:val="28"/>
          <w:szCs w:val="28"/>
        </w:rPr>
        <w:t>Все ф</w:t>
      </w:r>
      <w:r w:rsidRPr="000D23AF">
        <w:rPr>
          <w:rFonts w:ascii="Times New Roman" w:hAnsi="Times New Roman" w:cs="Times New Roman"/>
          <w:sz w:val="28"/>
          <w:szCs w:val="28"/>
        </w:rPr>
        <w:t xml:space="preserve">инансовые операции по специальному избирательному счету </w:t>
      </w:r>
      <w:r w:rsidR="007914BF" w:rsidRPr="000D23AF">
        <w:rPr>
          <w:rFonts w:ascii="Times New Roman" w:hAnsi="Times New Roman" w:cs="Times New Roman"/>
          <w:sz w:val="28"/>
          <w:szCs w:val="28"/>
        </w:rPr>
        <w:t xml:space="preserve">избирательного объединения, выдвинувшего </w:t>
      </w:r>
      <w:r w:rsidR="00E80871" w:rsidRPr="000D23AF">
        <w:rPr>
          <w:rFonts w:ascii="Times New Roman" w:hAnsi="Times New Roman" w:cs="Times New Roman"/>
          <w:sz w:val="28"/>
          <w:szCs w:val="28"/>
        </w:rPr>
        <w:t>муниципальный</w:t>
      </w:r>
      <w:r w:rsidR="007914BF" w:rsidRPr="000D23AF">
        <w:rPr>
          <w:rFonts w:ascii="Times New Roman" w:hAnsi="Times New Roman" w:cs="Times New Roman"/>
          <w:sz w:val="28"/>
          <w:szCs w:val="28"/>
        </w:rPr>
        <w:t xml:space="preserve"> список кандидатов, кандидата </w:t>
      </w:r>
      <w:r w:rsidRPr="000D23AF">
        <w:rPr>
          <w:rFonts w:ascii="Times New Roman" w:hAnsi="Times New Roman" w:cs="Times New Roman"/>
          <w:sz w:val="28"/>
          <w:szCs w:val="28"/>
        </w:rPr>
        <w:t xml:space="preserve">в соответствии с частью </w:t>
      </w:r>
      <w:r w:rsidR="00F7260F" w:rsidRPr="000D23AF">
        <w:rPr>
          <w:rFonts w:ascii="Times New Roman" w:hAnsi="Times New Roman" w:cs="Times New Roman"/>
          <w:sz w:val="28"/>
          <w:szCs w:val="28"/>
        </w:rPr>
        <w:t>7</w:t>
      </w:r>
      <w:r w:rsidRPr="000D23AF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E6749E" w:rsidRPr="000D23AF">
        <w:rPr>
          <w:rFonts w:ascii="Times New Roman" w:hAnsi="Times New Roman" w:cs="Times New Roman"/>
          <w:sz w:val="28"/>
          <w:szCs w:val="28"/>
        </w:rPr>
        <w:t>5</w:t>
      </w:r>
      <w:r w:rsidR="00F7260F" w:rsidRPr="000D23AF">
        <w:rPr>
          <w:rFonts w:ascii="Times New Roman" w:hAnsi="Times New Roman" w:cs="Times New Roman"/>
          <w:sz w:val="28"/>
          <w:szCs w:val="28"/>
        </w:rPr>
        <w:t>2</w:t>
      </w:r>
      <w:r w:rsidRPr="000D23AF">
        <w:rPr>
          <w:rFonts w:ascii="Times New Roman" w:hAnsi="Times New Roman" w:cs="Times New Roman"/>
          <w:sz w:val="28"/>
          <w:szCs w:val="28"/>
        </w:rPr>
        <w:t xml:space="preserve"> </w:t>
      </w:r>
      <w:r w:rsidR="000D23AF" w:rsidRPr="000D23AF">
        <w:rPr>
          <w:rFonts w:ascii="Times New Roman" w:hAnsi="Times New Roman" w:cs="Times New Roman"/>
          <w:sz w:val="28"/>
          <w:szCs w:val="28"/>
        </w:rPr>
        <w:t>Областно</w:t>
      </w:r>
      <w:r w:rsidR="00170E87" w:rsidRPr="000D23AF">
        <w:rPr>
          <w:rFonts w:ascii="Times New Roman" w:hAnsi="Times New Roman" w:cs="Times New Roman"/>
          <w:sz w:val="28"/>
          <w:szCs w:val="28"/>
        </w:rPr>
        <w:t>го</w:t>
      </w:r>
      <w:r w:rsidRPr="000D23AF">
        <w:rPr>
          <w:rFonts w:ascii="Times New Roman" w:hAnsi="Times New Roman" w:cs="Times New Roman"/>
          <w:sz w:val="28"/>
          <w:szCs w:val="28"/>
        </w:rPr>
        <w:t xml:space="preserve"> закона прекращаются </w:t>
      </w:r>
      <w:r w:rsidR="001A64F6" w:rsidRPr="000D23AF">
        <w:rPr>
          <w:rFonts w:ascii="Times New Roman" w:hAnsi="Times New Roman" w:cs="Times New Roman"/>
          <w:sz w:val="28"/>
          <w:szCs w:val="28"/>
        </w:rPr>
        <w:t xml:space="preserve">кредитной </w:t>
      </w:r>
      <w:r w:rsidR="00AB71A9" w:rsidRPr="000D23AF">
        <w:rPr>
          <w:rFonts w:ascii="Times New Roman" w:hAnsi="Times New Roman" w:cs="Times New Roman"/>
          <w:sz w:val="28"/>
          <w:szCs w:val="28"/>
        </w:rPr>
        <w:t>организацией</w:t>
      </w:r>
      <w:r w:rsidR="0028454A" w:rsidRPr="000D23AF">
        <w:rPr>
          <w:rFonts w:ascii="Times New Roman" w:hAnsi="Times New Roman" w:cs="Times New Roman"/>
          <w:sz w:val="28"/>
          <w:szCs w:val="28"/>
        </w:rPr>
        <w:t xml:space="preserve"> </w:t>
      </w:r>
      <w:r w:rsidRPr="000D23AF">
        <w:rPr>
          <w:rFonts w:ascii="Times New Roman" w:hAnsi="Times New Roman" w:cs="Times New Roman"/>
          <w:sz w:val="28"/>
          <w:szCs w:val="28"/>
        </w:rPr>
        <w:t xml:space="preserve">по письменному указанию </w:t>
      </w:r>
      <w:r w:rsidR="00AB00C7" w:rsidRPr="000D23AF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="000D23AF" w:rsidRPr="000D23AF">
        <w:rPr>
          <w:rFonts w:ascii="Times New Roman" w:hAnsi="Times New Roman" w:cs="Times New Roman"/>
          <w:sz w:val="28"/>
          <w:szCs w:val="28"/>
        </w:rPr>
        <w:t>муниципальной</w:t>
      </w:r>
      <w:r w:rsidR="0014231F" w:rsidRPr="000D23AF">
        <w:rPr>
          <w:rFonts w:ascii="Times New Roman" w:hAnsi="Times New Roman" w:cs="Times New Roman"/>
          <w:sz w:val="28"/>
          <w:szCs w:val="28"/>
        </w:rPr>
        <w:t>, окружной избирательной комиссии</w:t>
      </w:r>
      <w:r w:rsidR="00D364BE" w:rsidRPr="000D23AF">
        <w:rPr>
          <w:rFonts w:ascii="Times New Roman" w:hAnsi="Times New Roman" w:cs="Times New Roman"/>
          <w:sz w:val="28"/>
          <w:szCs w:val="28"/>
        </w:rPr>
        <w:t>.</w:t>
      </w:r>
    </w:p>
    <w:p w:rsidR="005812F2" w:rsidRPr="000D23AF" w:rsidRDefault="005812F2" w:rsidP="008D2500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>3.3.</w:t>
      </w:r>
      <w:r w:rsidR="00C37E40" w:rsidRPr="000D23AF">
        <w:rPr>
          <w:rFonts w:ascii="Times New Roman" w:hAnsi="Times New Roman" w:cs="Times New Roman"/>
          <w:sz w:val="28"/>
          <w:szCs w:val="28"/>
        </w:rPr>
        <w:t> </w:t>
      </w:r>
      <w:r w:rsidRPr="000D23AF">
        <w:rPr>
          <w:rFonts w:ascii="Times New Roman" w:hAnsi="Times New Roman" w:cs="Times New Roman"/>
          <w:sz w:val="28"/>
          <w:szCs w:val="28"/>
        </w:rPr>
        <w:t xml:space="preserve">Продление срока </w:t>
      </w:r>
      <w:r w:rsidR="00E84A57" w:rsidRPr="000D23AF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0D23AF">
        <w:rPr>
          <w:rFonts w:ascii="Times New Roman" w:hAnsi="Times New Roman" w:cs="Times New Roman"/>
          <w:sz w:val="28"/>
          <w:szCs w:val="28"/>
        </w:rPr>
        <w:t>финансовых о</w:t>
      </w:r>
      <w:r w:rsidR="00103033" w:rsidRPr="000D23AF">
        <w:rPr>
          <w:rFonts w:ascii="Times New Roman" w:hAnsi="Times New Roman" w:cs="Times New Roman"/>
          <w:sz w:val="28"/>
          <w:szCs w:val="28"/>
        </w:rPr>
        <w:t>пераций в соответствии с частью </w:t>
      </w:r>
      <w:r w:rsidR="00E6749E" w:rsidRPr="000D23AF">
        <w:rPr>
          <w:rFonts w:ascii="Times New Roman" w:hAnsi="Times New Roman" w:cs="Times New Roman"/>
          <w:sz w:val="28"/>
          <w:szCs w:val="28"/>
        </w:rPr>
        <w:t>8</w:t>
      </w:r>
      <w:r w:rsidRPr="000D23AF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7914BF" w:rsidRPr="000D23AF">
        <w:rPr>
          <w:rFonts w:ascii="Times New Roman" w:hAnsi="Times New Roman" w:cs="Times New Roman"/>
          <w:sz w:val="28"/>
          <w:szCs w:val="28"/>
        </w:rPr>
        <w:t>5</w:t>
      </w:r>
      <w:r w:rsidR="00EF30C1" w:rsidRPr="000D23AF">
        <w:rPr>
          <w:rFonts w:ascii="Times New Roman" w:hAnsi="Times New Roman" w:cs="Times New Roman"/>
          <w:sz w:val="28"/>
          <w:szCs w:val="28"/>
        </w:rPr>
        <w:t>2</w:t>
      </w:r>
      <w:r w:rsidR="00BC4730" w:rsidRPr="000D23AF">
        <w:rPr>
          <w:rFonts w:ascii="Times New Roman" w:hAnsi="Times New Roman" w:cs="Times New Roman"/>
          <w:sz w:val="28"/>
          <w:szCs w:val="28"/>
        </w:rPr>
        <w:t xml:space="preserve"> </w:t>
      </w:r>
      <w:r w:rsidR="000D23AF" w:rsidRPr="000D23AF">
        <w:rPr>
          <w:rFonts w:ascii="Times New Roman" w:hAnsi="Times New Roman" w:cs="Times New Roman"/>
          <w:sz w:val="28"/>
          <w:szCs w:val="28"/>
        </w:rPr>
        <w:t>Областного</w:t>
      </w:r>
      <w:r w:rsidRPr="000D23AF">
        <w:rPr>
          <w:rFonts w:ascii="Times New Roman" w:hAnsi="Times New Roman" w:cs="Times New Roman"/>
          <w:sz w:val="28"/>
          <w:szCs w:val="28"/>
        </w:rPr>
        <w:t xml:space="preserve"> закона осуществляется соответствующ</w:t>
      </w:r>
      <w:r w:rsidR="00185F9E" w:rsidRPr="000D23AF">
        <w:rPr>
          <w:rFonts w:ascii="Times New Roman" w:hAnsi="Times New Roman" w:cs="Times New Roman"/>
          <w:sz w:val="28"/>
          <w:szCs w:val="28"/>
        </w:rPr>
        <w:t xml:space="preserve">ей </w:t>
      </w:r>
      <w:r w:rsidR="00EF30C1" w:rsidRPr="000D23AF">
        <w:rPr>
          <w:rFonts w:ascii="Times New Roman" w:hAnsi="Times New Roman" w:cs="Times New Roman"/>
          <w:sz w:val="28"/>
          <w:szCs w:val="28"/>
        </w:rPr>
        <w:t>кредитн</w:t>
      </w:r>
      <w:r w:rsidR="00185F9E" w:rsidRPr="000D23AF">
        <w:rPr>
          <w:rFonts w:ascii="Times New Roman" w:hAnsi="Times New Roman" w:cs="Times New Roman"/>
          <w:sz w:val="28"/>
          <w:szCs w:val="28"/>
        </w:rPr>
        <w:t>ой</w:t>
      </w:r>
      <w:r w:rsidR="00EF30C1" w:rsidRPr="000D23AF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185F9E" w:rsidRPr="000D23AF">
        <w:rPr>
          <w:rFonts w:ascii="Times New Roman" w:hAnsi="Times New Roman" w:cs="Times New Roman"/>
          <w:sz w:val="28"/>
          <w:szCs w:val="28"/>
        </w:rPr>
        <w:t>ей</w:t>
      </w:r>
      <w:r w:rsidRPr="000D23AF">
        <w:rPr>
          <w:rFonts w:ascii="Times New Roman" w:hAnsi="Times New Roman" w:cs="Times New Roman"/>
          <w:sz w:val="28"/>
          <w:szCs w:val="28"/>
        </w:rPr>
        <w:t xml:space="preserve"> по письменному </w:t>
      </w:r>
      <w:r w:rsidR="00103033" w:rsidRPr="000D23AF">
        <w:rPr>
          <w:rFonts w:ascii="Times New Roman" w:hAnsi="Times New Roman" w:cs="Times New Roman"/>
          <w:sz w:val="28"/>
          <w:szCs w:val="28"/>
        </w:rPr>
        <w:t>указанию</w:t>
      </w:r>
      <w:r w:rsidRPr="000D23AF">
        <w:rPr>
          <w:rFonts w:ascii="Times New Roman" w:hAnsi="Times New Roman" w:cs="Times New Roman"/>
          <w:sz w:val="28"/>
          <w:szCs w:val="28"/>
        </w:rPr>
        <w:t xml:space="preserve"> </w:t>
      </w:r>
      <w:r w:rsidR="000D23AF" w:rsidRPr="000D23AF">
        <w:rPr>
          <w:rFonts w:ascii="Times New Roman" w:hAnsi="Times New Roman" w:cs="Times New Roman"/>
          <w:sz w:val="28"/>
          <w:szCs w:val="28"/>
        </w:rPr>
        <w:t>муниципальной</w:t>
      </w:r>
      <w:r w:rsidRPr="000D23AF">
        <w:rPr>
          <w:rFonts w:ascii="Times New Roman" w:hAnsi="Times New Roman" w:cs="Times New Roman"/>
          <w:sz w:val="28"/>
          <w:szCs w:val="28"/>
        </w:rPr>
        <w:t xml:space="preserve">, </w:t>
      </w:r>
      <w:r w:rsidR="00185F9E" w:rsidRPr="000D23AF">
        <w:rPr>
          <w:rFonts w:ascii="Times New Roman" w:hAnsi="Times New Roman" w:cs="Times New Roman"/>
          <w:sz w:val="28"/>
          <w:szCs w:val="28"/>
        </w:rPr>
        <w:t>окружной избирательной комиссии</w:t>
      </w:r>
      <w:r w:rsidRPr="000D23AF">
        <w:rPr>
          <w:rFonts w:ascii="Times New Roman" w:hAnsi="Times New Roman" w:cs="Times New Roman"/>
          <w:sz w:val="28"/>
          <w:szCs w:val="28"/>
        </w:rPr>
        <w:t>.</w:t>
      </w:r>
    </w:p>
    <w:p w:rsidR="005812F2" w:rsidRPr="000D23AF" w:rsidRDefault="005812F2" w:rsidP="008D2500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>3.</w:t>
      </w:r>
      <w:r w:rsidR="00E6749E" w:rsidRPr="000D23AF">
        <w:rPr>
          <w:rFonts w:ascii="Times New Roman" w:hAnsi="Times New Roman" w:cs="Times New Roman"/>
          <w:sz w:val="28"/>
          <w:szCs w:val="28"/>
        </w:rPr>
        <w:t>4</w:t>
      </w:r>
      <w:r w:rsidRPr="000D23AF">
        <w:rPr>
          <w:rFonts w:ascii="Times New Roman" w:hAnsi="Times New Roman" w:cs="Times New Roman"/>
          <w:sz w:val="28"/>
          <w:szCs w:val="28"/>
        </w:rPr>
        <w:t>.</w:t>
      </w:r>
      <w:r w:rsidR="00C37E40" w:rsidRPr="000D23AF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0D23AF">
        <w:rPr>
          <w:rFonts w:ascii="Times New Roman" w:hAnsi="Times New Roman" w:cs="Times New Roman"/>
          <w:sz w:val="28"/>
          <w:szCs w:val="28"/>
        </w:rPr>
        <w:t>Специальный избирательный счет закрывается</w:t>
      </w:r>
      <w:r w:rsidR="00070E95" w:rsidRPr="000D23AF">
        <w:rPr>
          <w:rFonts w:ascii="Times New Roman" w:hAnsi="Times New Roman" w:cs="Times New Roman"/>
          <w:sz w:val="28"/>
          <w:szCs w:val="28"/>
        </w:rPr>
        <w:t xml:space="preserve"> </w:t>
      </w:r>
      <w:r w:rsidRPr="000D23AF">
        <w:rPr>
          <w:rFonts w:ascii="Times New Roman" w:hAnsi="Times New Roman" w:cs="Times New Roman"/>
          <w:sz w:val="28"/>
          <w:szCs w:val="28"/>
        </w:rPr>
        <w:t xml:space="preserve">уполномоченным представителем </w:t>
      </w:r>
      <w:r w:rsidR="007914BF" w:rsidRPr="000D23AF">
        <w:rPr>
          <w:rFonts w:ascii="Times New Roman" w:hAnsi="Times New Roman" w:cs="Times New Roman"/>
          <w:sz w:val="28"/>
          <w:szCs w:val="28"/>
        </w:rPr>
        <w:t>избирательного объединения</w:t>
      </w:r>
      <w:r w:rsidR="00103033" w:rsidRPr="000D23AF">
        <w:rPr>
          <w:rFonts w:ascii="Times New Roman" w:hAnsi="Times New Roman" w:cs="Times New Roman"/>
          <w:sz w:val="28"/>
          <w:szCs w:val="28"/>
        </w:rPr>
        <w:t xml:space="preserve"> </w:t>
      </w:r>
      <w:r w:rsidRPr="000D23AF">
        <w:rPr>
          <w:rFonts w:ascii="Times New Roman" w:hAnsi="Times New Roman" w:cs="Times New Roman"/>
          <w:sz w:val="28"/>
          <w:szCs w:val="28"/>
        </w:rPr>
        <w:t xml:space="preserve">по финансовым вопросам, </w:t>
      </w:r>
      <w:r w:rsidR="00EC3429" w:rsidRPr="000D23AF">
        <w:rPr>
          <w:rFonts w:ascii="Times New Roman" w:hAnsi="Times New Roman" w:cs="Times New Roman"/>
          <w:sz w:val="28"/>
          <w:szCs w:val="28"/>
        </w:rPr>
        <w:t>кандидатом</w:t>
      </w:r>
      <w:r w:rsidR="007A0D21" w:rsidRPr="000D23AF">
        <w:rPr>
          <w:rFonts w:ascii="Times New Roman" w:hAnsi="Times New Roman" w:cs="Times New Roman"/>
          <w:sz w:val="28"/>
          <w:szCs w:val="28"/>
        </w:rPr>
        <w:t xml:space="preserve"> (гражданином</w:t>
      </w:r>
      <w:r w:rsidR="00EC3429" w:rsidRPr="000D23AF">
        <w:rPr>
          <w:rFonts w:ascii="Times New Roman" w:hAnsi="Times New Roman" w:cs="Times New Roman"/>
          <w:sz w:val="28"/>
          <w:szCs w:val="28"/>
        </w:rPr>
        <w:t>,</w:t>
      </w:r>
      <w:r w:rsidR="007A0D21" w:rsidRPr="000D23AF">
        <w:rPr>
          <w:rFonts w:ascii="Times New Roman" w:hAnsi="Times New Roman" w:cs="Times New Roman"/>
          <w:sz w:val="28"/>
          <w:szCs w:val="28"/>
        </w:rPr>
        <w:t xml:space="preserve"> являвшимся кандидатом)</w:t>
      </w:r>
      <w:r w:rsidR="00763C32" w:rsidRPr="000D23AF">
        <w:rPr>
          <w:rFonts w:ascii="Times New Roman" w:hAnsi="Times New Roman" w:cs="Times New Roman"/>
          <w:sz w:val="28"/>
          <w:szCs w:val="28"/>
        </w:rPr>
        <w:t>,</w:t>
      </w:r>
      <w:r w:rsidRPr="000D23AF">
        <w:rPr>
          <w:rFonts w:ascii="Times New Roman" w:hAnsi="Times New Roman" w:cs="Times New Roman"/>
          <w:sz w:val="28"/>
          <w:szCs w:val="28"/>
        </w:rPr>
        <w:t xml:space="preserve"> </w:t>
      </w:r>
      <w:r w:rsidR="00E91AD9" w:rsidRPr="000D23AF">
        <w:rPr>
          <w:rFonts w:ascii="Times New Roman" w:hAnsi="Times New Roman" w:cs="Times New Roman"/>
          <w:sz w:val="28"/>
          <w:szCs w:val="28"/>
        </w:rPr>
        <w:t xml:space="preserve">уполномоченным представителем кандидата по финансовым вопросам (в случае его назначения) </w:t>
      </w:r>
      <w:r w:rsidR="00070E95" w:rsidRPr="000D23AF">
        <w:rPr>
          <w:rFonts w:ascii="Times New Roman" w:hAnsi="Times New Roman" w:cs="Times New Roman"/>
          <w:sz w:val="28"/>
          <w:szCs w:val="28"/>
        </w:rPr>
        <w:t xml:space="preserve">по письменному заявлению </w:t>
      </w:r>
      <w:r w:rsidRPr="000D23AF">
        <w:rPr>
          <w:rFonts w:ascii="Times New Roman" w:hAnsi="Times New Roman" w:cs="Times New Roman"/>
          <w:sz w:val="28"/>
          <w:szCs w:val="28"/>
        </w:rPr>
        <w:t>до дня представления итогового финансового отчета</w:t>
      </w:r>
      <w:r w:rsidR="00832B84" w:rsidRPr="000D23AF">
        <w:rPr>
          <w:rFonts w:ascii="Times New Roman" w:hAnsi="Times New Roman" w:cs="Times New Roman"/>
          <w:sz w:val="28"/>
          <w:szCs w:val="28"/>
        </w:rPr>
        <w:t xml:space="preserve"> соответственно </w:t>
      </w:r>
      <w:r w:rsidR="00E6749E" w:rsidRPr="000D23AF">
        <w:rPr>
          <w:rFonts w:ascii="Times New Roman" w:hAnsi="Times New Roman" w:cs="Times New Roman"/>
          <w:sz w:val="28"/>
          <w:szCs w:val="28"/>
        </w:rPr>
        <w:t xml:space="preserve">избирательным объединением, </w:t>
      </w:r>
      <w:r w:rsidR="00832B84" w:rsidRPr="000D23AF">
        <w:rPr>
          <w:rFonts w:ascii="Times New Roman" w:hAnsi="Times New Roman" w:cs="Times New Roman"/>
          <w:sz w:val="28"/>
          <w:szCs w:val="28"/>
        </w:rPr>
        <w:t>кандидатом</w:t>
      </w:r>
      <w:r w:rsidRPr="000D23A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D062B" w:rsidRPr="000D23AF" w:rsidRDefault="00E6749E" w:rsidP="008D2500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lastRenderedPageBreak/>
        <w:t>3.5</w:t>
      </w:r>
      <w:r w:rsidR="00ED062B" w:rsidRPr="000D23AF">
        <w:rPr>
          <w:rFonts w:ascii="Times New Roman" w:hAnsi="Times New Roman" w:cs="Times New Roman"/>
          <w:sz w:val="28"/>
          <w:szCs w:val="28"/>
        </w:rPr>
        <w:t>.</w:t>
      </w:r>
      <w:r w:rsidR="00E30067" w:rsidRPr="000D23AF">
        <w:rPr>
          <w:rFonts w:ascii="Times New Roman" w:hAnsi="Times New Roman" w:cs="Times New Roman"/>
          <w:sz w:val="28"/>
          <w:szCs w:val="28"/>
        </w:rPr>
        <w:t> </w:t>
      </w:r>
      <w:r w:rsidR="00ED062B" w:rsidRPr="000D23AF">
        <w:rPr>
          <w:rFonts w:ascii="Times New Roman" w:hAnsi="Times New Roman" w:cs="Times New Roman"/>
          <w:sz w:val="28"/>
          <w:szCs w:val="28"/>
        </w:rPr>
        <w:t>Кредитная организация</w:t>
      </w:r>
      <w:r w:rsidR="00CF463F" w:rsidRPr="000D23AF">
        <w:rPr>
          <w:rFonts w:ascii="Times New Roman" w:hAnsi="Times New Roman" w:cs="Times New Roman"/>
          <w:sz w:val="28"/>
          <w:szCs w:val="28"/>
        </w:rPr>
        <w:t xml:space="preserve"> при закрытии специального</w:t>
      </w:r>
      <w:r w:rsidR="00027875" w:rsidRPr="000D23AF">
        <w:rPr>
          <w:rFonts w:ascii="Times New Roman" w:hAnsi="Times New Roman" w:cs="Times New Roman"/>
          <w:sz w:val="28"/>
          <w:szCs w:val="28"/>
        </w:rPr>
        <w:t xml:space="preserve"> избирательного счета выдает уполномоченн</w:t>
      </w:r>
      <w:r w:rsidR="001B14B5" w:rsidRPr="000D23AF">
        <w:rPr>
          <w:rFonts w:ascii="Times New Roman" w:hAnsi="Times New Roman" w:cs="Times New Roman"/>
          <w:sz w:val="28"/>
          <w:szCs w:val="28"/>
        </w:rPr>
        <w:t>ому</w:t>
      </w:r>
      <w:r w:rsidR="00027875" w:rsidRPr="000D23AF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1B14B5" w:rsidRPr="000D23AF">
        <w:rPr>
          <w:rFonts w:ascii="Times New Roman" w:hAnsi="Times New Roman" w:cs="Times New Roman"/>
          <w:sz w:val="28"/>
          <w:szCs w:val="28"/>
        </w:rPr>
        <w:t xml:space="preserve">ю </w:t>
      </w:r>
      <w:r w:rsidRPr="000D23AF">
        <w:rPr>
          <w:rFonts w:ascii="Times New Roman" w:hAnsi="Times New Roman" w:cs="Times New Roman"/>
          <w:sz w:val="28"/>
          <w:szCs w:val="28"/>
        </w:rPr>
        <w:t>избирательного объединения</w:t>
      </w:r>
      <w:r w:rsidR="00027875" w:rsidRPr="000D23AF">
        <w:rPr>
          <w:rFonts w:ascii="Times New Roman" w:hAnsi="Times New Roman" w:cs="Times New Roman"/>
          <w:sz w:val="28"/>
          <w:szCs w:val="28"/>
        </w:rPr>
        <w:t xml:space="preserve"> по финансовым вопросам, кандидат</w:t>
      </w:r>
      <w:r w:rsidR="001B14B5" w:rsidRPr="000D23AF">
        <w:rPr>
          <w:rFonts w:ascii="Times New Roman" w:hAnsi="Times New Roman" w:cs="Times New Roman"/>
          <w:sz w:val="28"/>
          <w:szCs w:val="28"/>
        </w:rPr>
        <w:t>у</w:t>
      </w:r>
      <w:r w:rsidR="00027875" w:rsidRPr="000D23AF">
        <w:rPr>
          <w:rFonts w:ascii="Times New Roman" w:hAnsi="Times New Roman" w:cs="Times New Roman"/>
          <w:sz w:val="28"/>
          <w:szCs w:val="28"/>
        </w:rPr>
        <w:t xml:space="preserve"> (гражданин</w:t>
      </w:r>
      <w:r w:rsidR="001B14B5" w:rsidRPr="000D23AF">
        <w:rPr>
          <w:rFonts w:ascii="Times New Roman" w:hAnsi="Times New Roman" w:cs="Times New Roman"/>
          <w:sz w:val="28"/>
          <w:szCs w:val="28"/>
        </w:rPr>
        <w:t>у</w:t>
      </w:r>
      <w:r w:rsidR="00027875" w:rsidRPr="000D23AF">
        <w:rPr>
          <w:rFonts w:ascii="Times New Roman" w:hAnsi="Times New Roman" w:cs="Times New Roman"/>
          <w:sz w:val="28"/>
          <w:szCs w:val="28"/>
        </w:rPr>
        <w:t>, являвш</w:t>
      </w:r>
      <w:r w:rsidR="00076D76" w:rsidRPr="000D23AF">
        <w:rPr>
          <w:rFonts w:ascii="Times New Roman" w:hAnsi="Times New Roman" w:cs="Times New Roman"/>
          <w:sz w:val="28"/>
          <w:szCs w:val="28"/>
        </w:rPr>
        <w:t>ем</w:t>
      </w:r>
      <w:r w:rsidR="00FD3375" w:rsidRPr="000D23AF">
        <w:rPr>
          <w:rFonts w:ascii="Times New Roman" w:hAnsi="Times New Roman" w:cs="Times New Roman"/>
          <w:sz w:val="28"/>
          <w:szCs w:val="28"/>
        </w:rPr>
        <w:t>у</w:t>
      </w:r>
      <w:r w:rsidR="00076D76" w:rsidRPr="000D23AF">
        <w:rPr>
          <w:rFonts w:ascii="Times New Roman" w:hAnsi="Times New Roman" w:cs="Times New Roman"/>
          <w:sz w:val="28"/>
          <w:szCs w:val="28"/>
        </w:rPr>
        <w:t xml:space="preserve">ся </w:t>
      </w:r>
      <w:r w:rsidR="00027875" w:rsidRPr="000D23AF">
        <w:rPr>
          <w:rFonts w:ascii="Times New Roman" w:hAnsi="Times New Roman" w:cs="Times New Roman"/>
          <w:sz w:val="28"/>
          <w:szCs w:val="28"/>
        </w:rPr>
        <w:t>кандидатом)</w:t>
      </w:r>
      <w:r w:rsidR="006E3A77" w:rsidRPr="000D23AF">
        <w:rPr>
          <w:rFonts w:ascii="Times New Roman" w:hAnsi="Times New Roman" w:cs="Times New Roman"/>
          <w:sz w:val="28"/>
          <w:szCs w:val="28"/>
        </w:rPr>
        <w:t>,</w:t>
      </w:r>
      <w:r w:rsidR="00027875" w:rsidRPr="000D23AF">
        <w:rPr>
          <w:rFonts w:ascii="Times New Roman" w:hAnsi="Times New Roman" w:cs="Times New Roman"/>
          <w:sz w:val="28"/>
          <w:szCs w:val="28"/>
        </w:rPr>
        <w:t xml:space="preserve"> уполномоченн</w:t>
      </w:r>
      <w:r w:rsidR="0089746D" w:rsidRPr="000D23AF">
        <w:rPr>
          <w:rFonts w:ascii="Times New Roman" w:hAnsi="Times New Roman" w:cs="Times New Roman"/>
          <w:sz w:val="28"/>
          <w:szCs w:val="28"/>
        </w:rPr>
        <w:t>ому</w:t>
      </w:r>
      <w:r w:rsidR="00027875" w:rsidRPr="000D23AF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89746D" w:rsidRPr="000D23AF">
        <w:rPr>
          <w:rFonts w:ascii="Times New Roman" w:hAnsi="Times New Roman" w:cs="Times New Roman"/>
          <w:sz w:val="28"/>
          <w:szCs w:val="28"/>
        </w:rPr>
        <w:t>ю</w:t>
      </w:r>
      <w:r w:rsidR="00027875" w:rsidRPr="000D23AF">
        <w:rPr>
          <w:rFonts w:ascii="Times New Roman" w:hAnsi="Times New Roman" w:cs="Times New Roman"/>
          <w:sz w:val="28"/>
          <w:szCs w:val="28"/>
        </w:rPr>
        <w:t xml:space="preserve"> кандидата по финансовым вопросам (в</w:t>
      </w:r>
      <w:r w:rsidR="00C37E40" w:rsidRPr="000D23AF">
        <w:rPr>
          <w:rFonts w:ascii="Times New Roman" w:hAnsi="Times New Roman" w:cs="Times New Roman"/>
          <w:sz w:val="28"/>
          <w:szCs w:val="28"/>
        </w:rPr>
        <w:t xml:space="preserve"> </w:t>
      </w:r>
      <w:r w:rsidR="00027875" w:rsidRPr="000D23AF">
        <w:rPr>
          <w:rFonts w:ascii="Times New Roman" w:hAnsi="Times New Roman" w:cs="Times New Roman"/>
          <w:sz w:val="28"/>
          <w:szCs w:val="28"/>
        </w:rPr>
        <w:t>случае его назначения)</w:t>
      </w:r>
      <w:r w:rsidR="003B5520" w:rsidRPr="000D23AF">
        <w:rPr>
          <w:rFonts w:ascii="Times New Roman" w:hAnsi="Times New Roman" w:cs="Times New Roman"/>
          <w:sz w:val="28"/>
          <w:szCs w:val="28"/>
        </w:rPr>
        <w:t xml:space="preserve"> </w:t>
      </w:r>
      <w:r w:rsidR="000324CF" w:rsidRPr="000D23AF">
        <w:rPr>
          <w:rFonts w:ascii="Times New Roman" w:hAnsi="Times New Roman" w:cs="Times New Roman"/>
          <w:sz w:val="28"/>
          <w:szCs w:val="28"/>
        </w:rPr>
        <w:t xml:space="preserve">заверенный </w:t>
      </w:r>
      <w:r w:rsidR="003B5520" w:rsidRPr="000D23AF">
        <w:rPr>
          <w:rFonts w:ascii="Times New Roman" w:hAnsi="Times New Roman" w:cs="Times New Roman"/>
          <w:sz w:val="28"/>
          <w:szCs w:val="28"/>
        </w:rPr>
        <w:t>документ о закрытии соответствующего счета.</w:t>
      </w:r>
    </w:p>
    <w:p w:rsidR="003B5520" w:rsidRPr="000D23AF" w:rsidRDefault="00FD3375" w:rsidP="008D2500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056140" w:rsidRPr="000D23AF">
        <w:rPr>
          <w:rFonts w:ascii="Times New Roman" w:hAnsi="Times New Roman" w:cs="Times New Roman"/>
          <w:sz w:val="28"/>
          <w:szCs w:val="28"/>
        </w:rPr>
        <w:t>на</w:t>
      </w:r>
      <w:r w:rsidR="00167208" w:rsidRPr="000D23AF">
        <w:rPr>
          <w:rFonts w:ascii="Times New Roman" w:hAnsi="Times New Roman" w:cs="Times New Roman"/>
          <w:sz w:val="28"/>
          <w:szCs w:val="28"/>
        </w:rPr>
        <w:t xml:space="preserve"> специальн</w:t>
      </w:r>
      <w:r w:rsidR="00056140" w:rsidRPr="000D23AF">
        <w:rPr>
          <w:rFonts w:ascii="Times New Roman" w:hAnsi="Times New Roman" w:cs="Times New Roman"/>
          <w:sz w:val="28"/>
          <w:szCs w:val="28"/>
        </w:rPr>
        <w:t>ом</w:t>
      </w:r>
      <w:r w:rsidR="00167208" w:rsidRPr="000D23AF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056140" w:rsidRPr="000D23AF">
        <w:rPr>
          <w:rFonts w:ascii="Times New Roman" w:hAnsi="Times New Roman" w:cs="Times New Roman"/>
          <w:sz w:val="28"/>
          <w:szCs w:val="28"/>
        </w:rPr>
        <w:t>ом</w:t>
      </w:r>
      <w:r w:rsidR="00167208" w:rsidRPr="000D23AF">
        <w:rPr>
          <w:rFonts w:ascii="Times New Roman" w:hAnsi="Times New Roman" w:cs="Times New Roman"/>
          <w:sz w:val="28"/>
          <w:szCs w:val="28"/>
        </w:rPr>
        <w:t xml:space="preserve"> счет</w:t>
      </w:r>
      <w:r w:rsidR="00056140" w:rsidRPr="000D23AF">
        <w:rPr>
          <w:rFonts w:ascii="Times New Roman" w:hAnsi="Times New Roman" w:cs="Times New Roman"/>
          <w:sz w:val="28"/>
          <w:szCs w:val="28"/>
        </w:rPr>
        <w:t>е</w:t>
      </w:r>
      <w:r w:rsidR="00167208" w:rsidRPr="000D23AF">
        <w:rPr>
          <w:rFonts w:ascii="Times New Roman" w:hAnsi="Times New Roman" w:cs="Times New Roman"/>
          <w:sz w:val="28"/>
          <w:szCs w:val="28"/>
        </w:rPr>
        <w:t xml:space="preserve"> </w:t>
      </w:r>
      <w:r w:rsidR="00056140" w:rsidRPr="000D23AF">
        <w:rPr>
          <w:rFonts w:ascii="Times New Roman" w:hAnsi="Times New Roman" w:cs="Times New Roman"/>
          <w:sz w:val="28"/>
          <w:szCs w:val="28"/>
        </w:rPr>
        <w:t xml:space="preserve">имеется неизрасходованный остаток денежных средств, </w:t>
      </w:r>
      <w:r w:rsidR="000324CF" w:rsidRPr="000D23AF">
        <w:rPr>
          <w:rFonts w:ascii="Times New Roman" w:hAnsi="Times New Roman" w:cs="Times New Roman"/>
          <w:sz w:val="28"/>
          <w:szCs w:val="28"/>
        </w:rPr>
        <w:t>то</w:t>
      </w:r>
      <w:r w:rsidR="002602DF" w:rsidRPr="000D23AF">
        <w:rPr>
          <w:rFonts w:ascii="Times New Roman" w:hAnsi="Times New Roman" w:cs="Times New Roman"/>
          <w:sz w:val="28"/>
          <w:szCs w:val="28"/>
        </w:rPr>
        <w:t xml:space="preserve"> кредитная организация</w:t>
      </w:r>
      <w:r w:rsidR="000324CF" w:rsidRPr="000D23AF">
        <w:rPr>
          <w:rFonts w:ascii="Times New Roman" w:hAnsi="Times New Roman" w:cs="Times New Roman"/>
          <w:sz w:val="28"/>
          <w:szCs w:val="28"/>
        </w:rPr>
        <w:t xml:space="preserve"> выдает заверенный документ</w:t>
      </w:r>
      <w:r w:rsidR="000E2BE7" w:rsidRPr="000D23AF">
        <w:rPr>
          <w:rFonts w:ascii="Times New Roman" w:hAnsi="Times New Roman" w:cs="Times New Roman"/>
          <w:sz w:val="28"/>
          <w:szCs w:val="28"/>
        </w:rPr>
        <w:t xml:space="preserve"> об остатке денежных средств на этом счете.</w:t>
      </w:r>
    </w:p>
    <w:p w:rsidR="00236094" w:rsidRPr="000F6522" w:rsidRDefault="00E6749E" w:rsidP="008D2500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3AF">
        <w:rPr>
          <w:rFonts w:ascii="Times New Roman" w:hAnsi="Times New Roman" w:cs="Times New Roman"/>
          <w:sz w:val="28"/>
          <w:szCs w:val="28"/>
        </w:rPr>
        <w:t>3.6</w:t>
      </w:r>
      <w:r w:rsidR="005812F2" w:rsidRPr="000D23AF">
        <w:rPr>
          <w:rFonts w:ascii="Times New Roman" w:hAnsi="Times New Roman" w:cs="Times New Roman"/>
          <w:sz w:val="28"/>
          <w:szCs w:val="28"/>
        </w:rPr>
        <w:t>.</w:t>
      </w:r>
      <w:r w:rsidR="00E30067" w:rsidRPr="000D23AF">
        <w:rPr>
          <w:rFonts w:ascii="Times New Roman" w:hAnsi="Times New Roman" w:cs="Times New Roman"/>
          <w:sz w:val="28"/>
          <w:szCs w:val="28"/>
        </w:rPr>
        <w:t> </w:t>
      </w:r>
      <w:r w:rsidR="005812F2" w:rsidRPr="000D23AF">
        <w:rPr>
          <w:rFonts w:ascii="Times New Roman" w:hAnsi="Times New Roman" w:cs="Times New Roman"/>
          <w:sz w:val="28"/>
          <w:szCs w:val="28"/>
        </w:rPr>
        <w:t xml:space="preserve">По истечении 60 дней со дня </w:t>
      </w:r>
      <w:r w:rsidR="00763C32" w:rsidRPr="000D23AF">
        <w:rPr>
          <w:rFonts w:ascii="Times New Roman" w:hAnsi="Times New Roman" w:cs="Times New Roman"/>
          <w:sz w:val="28"/>
          <w:szCs w:val="28"/>
        </w:rPr>
        <w:t xml:space="preserve">(последнего дня) </w:t>
      </w:r>
      <w:r w:rsidR="005812F2" w:rsidRPr="000D23AF">
        <w:rPr>
          <w:rFonts w:ascii="Times New Roman" w:hAnsi="Times New Roman" w:cs="Times New Roman"/>
          <w:sz w:val="28"/>
          <w:szCs w:val="28"/>
        </w:rPr>
        <w:t xml:space="preserve">голосования </w:t>
      </w:r>
      <w:r w:rsidR="00313925" w:rsidRPr="000D23AF">
        <w:rPr>
          <w:rFonts w:ascii="Times New Roman" w:hAnsi="Times New Roman" w:cs="Times New Roman"/>
          <w:sz w:val="28"/>
          <w:szCs w:val="28"/>
        </w:rPr>
        <w:t>кредитная организация</w:t>
      </w:r>
      <w:r w:rsidR="005812F2" w:rsidRPr="000D23AF">
        <w:rPr>
          <w:rFonts w:ascii="Times New Roman" w:hAnsi="Times New Roman" w:cs="Times New Roman"/>
          <w:sz w:val="28"/>
          <w:szCs w:val="28"/>
        </w:rPr>
        <w:t xml:space="preserve"> обязан</w:t>
      </w:r>
      <w:r w:rsidR="002B738A" w:rsidRPr="000D23AF">
        <w:rPr>
          <w:rFonts w:ascii="Times New Roman" w:hAnsi="Times New Roman" w:cs="Times New Roman"/>
          <w:sz w:val="28"/>
          <w:szCs w:val="28"/>
        </w:rPr>
        <w:t>а</w:t>
      </w:r>
      <w:r w:rsidR="005812F2" w:rsidRPr="000D23AF">
        <w:rPr>
          <w:rFonts w:ascii="Times New Roman" w:hAnsi="Times New Roman" w:cs="Times New Roman"/>
          <w:sz w:val="28"/>
          <w:szCs w:val="28"/>
        </w:rPr>
        <w:t xml:space="preserve"> перечислить оставшиеся на специальном избирательном счете </w:t>
      </w:r>
      <w:r w:rsidRPr="000D23AF">
        <w:rPr>
          <w:rFonts w:ascii="Times New Roman" w:hAnsi="Times New Roman" w:cs="Times New Roman"/>
          <w:sz w:val="28"/>
          <w:szCs w:val="28"/>
        </w:rPr>
        <w:t xml:space="preserve">избирательного объединения, выдвинувшего </w:t>
      </w:r>
      <w:r w:rsidR="00E80871" w:rsidRPr="000D23AF">
        <w:rPr>
          <w:rFonts w:ascii="Times New Roman" w:hAnsi="Times New Roman" w:cs="Times New Roman"/>
          <w:sz w:val="28"/>
          <w:szCs w:val="28"/>
        </w:rPr>
        <w:t>муниципальный</w:t>
      </w:r>
      <w:r w:rsidRPr="000D23AF">
        <w:rPr>
          <w:rFonts w:ascii="Times New Roman" w:hAnsi="Times New Roman" w:cs="Times New Roman"/>
          <w:sz w:val="28"/>
          <w:szCs w:val="28"/>
        </w:rPr>
        <w:t xml:space="preserve"> список кандидатов, кандидата</w:t>
      </w:r>
      <w:r w:rsidR="00020553" w:rsidRPr="000D23AF">
        <w:rPr>
          <w:rFonts w:ascii="Times New Roman" w:hAnsi="Times New Roman" w:cs="Times New Roman"/>
          <w:sz w:val="28"/>
          <w:szCs w:val="28"/>
        </w:rPr>
        <w:t xml:space="preserve"> </w:t>
      </w:r>
      <w:r w:rsidR="00C40369" w:rsidRPr="000D23AF">
        <w:rPr>
          <w:rFonts w:ascii="Times New Roman" w:hAnsi="Times New Roman" w:cs="Times New Roman"/>
          <w:sz w:val="28"/>
          <w:szCs w:val="28"/>
        </w:rPr>
        <w:t xml:space="preserve">денежные </w:t>
      </w:r>
      <w:r w:rsidR="005812F2" w:rsidRPr="000D23AF">
        <w:rPr>
          <w:rFonts w:ascii="Times New Roman" w:hAnsi="Times New Roman" w:cs="Times New Roman"/>
          <w:sz w:val="28"/>
          <w:szCs w:val="28"/>
        </w:rPr>
        <w:t xml:space="preserve">средства в доход </w:t>
      </w:r>
      <w:r w:rsidR="00170E87" w:rsidRPr="000D23AF">
        <w:rPr>
          <w:rFonts w:ascii="Times New Roman" w:hAnsi="Times New Roman" w:cs="Times New Roman"/>
          <w:sz w:val="28"/>
          <w:szCs w:val="28"/>
        </w:rPr>
        <w:t>м</w:t>
      </w:r>
      <w:r w:rsidR="00043200">
        <w:rPr>
          <w:rFonts w:ascii="Times New Roman" w:hAnsi="Times New Roman" w:cs="Times New Roman"/>
          <w:sz w:val="28"/>
          <w:szCs w:val="28"/>
        </w:rPr>
        <w:t>естного</w:t>
      </w:r>
      <w:r w:rsidR="005812F2" w:rsidRPr="000D23AF">
        <w:rPr>
          <w:rFonts w:ascii="Times New Roman" w:hAnsi="Times New Roman" w:cs="Times New Roman"/>
          <w:sz w:val="28"/>
          <w:szCs w:val="28"/>
        </w:rPr>
        <w:t xml:space="preserve"> бюджета и закрыть этот счет.</w:t>
      </w:r>
    </w:p>
    <w:p w:rsidR="00877AE2" w:rsidRPr="000F6522" w:rsidRDefault="00877AE2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877AE2" w:rsidRPr="000F6522" w:rsidSect="00E30067">
          <w:headerReference w:type="default" r:id="rId8"/>
          <w:footerReference w:type="default" r:id="rId9"/>
          <w:pgSz w:w="11906" w:h="16838"/>
          <w:pgMar w:top="1134" w:right="850" w:bottom="1134" w:left="1701" w:header="709" w:footer="493" w:gutter="0"/>
          <w:pgNumType w:start="1"/>
          <w:cols w:space="708"/>
          <w:titlePg/>
          <w:docGrid w:linePitch="381"/>
        </w:sectPr>
      </w:pPr>
    </w:p>
    <w:tbl>
      <w:tblPr>
        <w:tblW w:w="9628" w:type="dxa"/>
        <w:tblLayout w:type="fixed"/>
        <w:tblLook w:val="0000" w:firstRow="0" w:lastRow="0" w:firstColumn="0" w:lastColumn="0" w:noHBand="0" w:noVBand="0"/>
      </w:tblPr>
      <w:tblGrid>
        <w:gridCol w:w="4786"/>
        <w:gridCol w:w="4842"/>
      </w:tblGrid>
      <w:tr w:rsidR="005812F2" w:rsidRPr="000F6522" w:rsidTr="005B5E94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5812F2" w:rsidRDefault="005812F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A27" w:rsidRPr="000F6522" w:rsidRDefault="008C5A2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2" w:type="dxa"/>
            <w:tcBorders>
              <w:top w:val="nil"/>
              <w:left w:val="nil"/>
              <w:bottom w:val="nil"/>
              <w:right w:val="nil"/>
            </w:tcBorders>
          </w:tcPr>
          <w:p w:rsidR="005812F2" w:rsidRPr="000F6522" w:rsidRDefault="005812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52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5B5E94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  <w:p w:rsidR="005812F2" w:rsidRPr="000F6522" w:rsidRDefault="005812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522">
              <w:rPr>
                <w:rFonts w:ascii="Times New Roman" w:hAnsi="Times New Roman" w:cs="Times New Roman"/>
                <w:sz w:val="24"/>
                <w:szCs w:val="24"/>
              </w:rPr>
              <w:t xml:space="preserve">к Порядку открытия, ведения и закрытия </w:t>
            </w:r>
          </w:p>
          <w:p w:rsidR="000D23AF" w:rsidRDefault="005812F2" w:rsidP="005B5E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522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специальных избирательных счетов </w:t>
            </w:r>
            <w:r w:rsidR="00C37E40" w:rsidRPr="00C37E40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="00C37E40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C37E40" w:rsidRPr="00C37E40">
              <w:rPr>
                <w:rFonts w:ascii="Times New Roman" w:hAnsi="Times New Roman" w:cs="Times New Roman"/>
                <w:sz w:val="24"/>
                <w:szCs w:val="24"/>
              </w:rPr>
              <w:t xml:space="preserve">ормирования избирательных фондов избирательных объединений, выдвинувших </w:t>
            </w:r>
            <w:r w:rsidR="000D23AF">
              <w:rPr>
                <w:rFonts w:ascii="Times New Roman" w:hAnsi="Times New Roman" w:cs="Times New Roman"/>
                <w:sz w:val="24"/>
                <w:szCs w:val="24"/>
              </w:rPr>
              <w:t>муниципальные</w:t>
            </w:r>
            <w:r w:rsidR="00C37E40" w:rsidRPr="00C37E40">
              <w:rPr>
                <w:rFonts w:ascii="Times New Roman" w:hAnsi="Times New Roman" w:cs="Times New Roman"/>
                <w:sz w:val="24"/>
                <w:szCs w:val="24"/>
              </w:rPr>
              <w:t xml:space="preserve"> списки кандидатов, кандидатов при проведении выборов депутатов </w:t>
            </w:r>
            <w:r w:rsidR="000D23AF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представительных органов муниципальных образований </w:t>
            </w:r>
          </w:p>
          <w:p w:rsidR="00284576" w:rsidRPr="000F6522" w:rsidRDefault="00335B29" w:rsidP="005B5E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C37E40" w:rsidRPr="00C37E40">
              <w:rPr>
                <w:rFonts w:ascii="Times New Roman" w:hAnsi="Times New Roman" w:cs="Times New Roman"/>
                <w:sz w:val="24"/>
                <w:szCs w:val="24"/>
              </w:rPr>
              <w:t>Ростовской области</w:t>
            </w:r>
          </w:p>
          <w:p w:rsidR="005812F2" w:rsidRPr="000F6522" w:rsidRDefault="005812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12F2" w:rsidRPr="000F6522" w:rsidRDefault="005812F2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B5E94" w:rsidRDefault="005B5E9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B5E94" w:rsidRDefault="005B5E94" w:rsidP="005B5E94">
      <w:pPr>
        <w:pStyle w:val="ConsPlusNonformat"/>
        <w:widowControl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D23AF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>
        <w:rPr>
          <w:rFonts w:ascii="Times New Roman" w:hAnsi="Times New Roman" w:cs="Times New Roman"/>
          <w:sz w:val="28"/>
          <w:szCs w:val="28"/>
        </w:rPr>
        <w:t>/</w:t>
      </w:r>
      <w:r w:rsidR="000D23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окружную избирательную комиссию (с указанием наименования одномандатного</w:t>
      </w:r>
      <w:r w:rsidR="005742CF">
        <w:rPr>
          <w:rFonts w:ascii="Times New Roman" w:hAnsi="Times New Roman" w:cs="Times New Roman"/>
          <w:sz w:val="28"/>
          <w:szCs w:val="28"/>
        </w:rPr>
        <w:t xml:space="preserve"> (многомандатного)</w:t>
      </w:r>
      <w:r>
        <w:rPr>
          <w:rFonts w:ascii="Times New Roman" w:hAnsi="Times New Roman" w:cs="Times New Roman"/>
          <w:sz w:val="28"/>
          <w:szCs w:val="28"/>
        </w:rPr>
        <w:t xml:space="preserve"> избирательного округа)</w:t>
      </w:r>
    </w:p>
    <w:p w:rsidR="005B5E94" w:rsidRDefault="005B5E94" w:rsidP="005B5E9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5E94" w:rsidRDefault="005B5E94" w:rsidP="005B5E9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B5E94" w:rsidRDefault="005B5E94" w:rsidP="005B5E9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реквизитах специального избирательного счета</w:t>
      </w:r>
    </w:p>
    <w:p w:rsidR="00065447" w:rsidRPr="00EF6268" w:rsidRDefault="00065447" w:rsidP="00065447">
      <w:pPr>
        <w:pStyle w:val="ConsNormal"/>
        <w:spacing w:line="240" w:lineRule="atLeast"/>
        <w:ind w:firstLine="0"/>
        <w:jc w:val="center"/>
        <w:rPr>
          <w:b/>
        </w:rPr>
      </w:pPr>
      <w:r w:rsidRPr="00EF6268">
        <w:t>в____________________________________________________________</w:t>
      </w:r>
    </w:p>
    <w:p w:rsidR="00065447" w:rsidRPr="00EA789D" w:rsidRDefault="00065447" w:rsidP="00065447">
      <w:pPr>
        <w:pStyle w:val="ConsNormal"/>
        <w:spacing w:line="240" w:lineRule="atLeast"/>
        <w:ind w:firstLine="599"/>
        <w:jc w:val="center"/>
        <w:rPr>
          <w:sz w:val="20"/>
        </w:rPr>
      </w:pPr>
      <w:r w:rsidRPr="00EA789D">
        <w:rPr>
          <w:sz w:val="20"/>
        </w:rPr>
        <w:t xml:space="preserve">(наименование подразделения </w:t>
      </w:r>
      <w:proofErr w:type="spellStart"/>
      <w:r w:rsidRPr="00EA789D">
        <w:rPr>
          <w:sz w:val="20"/>
        </w:rPr>
        <w:t>ПАО</w:t>
      </w:r>
      <w:proofErr w:type="spellEnd"/>
      <w:r w:rsidRPr="00EA789D">
        <w:rPr>
          <w:sz w:val="20"/>
        </w:rPr>
        <w:t xml:space="preserve"> Сбербанк/</w:t>
      </w:r>
      <w:r>
        <w:rPr>
          <w:sz w:val="20"/>
        </w:rPr>
        <w:t xml:space="preserve">иной </w:t>
      </w:r>
      <w:r w:rsidRPr="00EA789D">
        <w:rPr>
          <w:sz w:val="20"/>
        </w:rPr>
        <w:t>кредитной организации)</w:t>
      </w:r>
    </w:p>
    <w:p w:rsidR="00065447" w:rsidRDefault="00065447" w:rsidP="00065447">
      <w:pPr>
        <w:pStyle w:val="ConsNormal"/>
        <w:spacing w:line="240" w:lineRule="atLeast"/>
        <w:ind w:firstLine="0"/>
        <w:jc w:val="both"/>
      </w:pPr>
    </w:p>
    <w:p w:rsidR="00065447" w:rsidRDefault="00065447" w:rsidP="00065447">
      <w:pPr>
        <w:pStyle w:val="ConsNormal"/>
        <w:spacing w:line="240" w:lineRule="atLeast"/>
        <w:ind w:firstLine="0"/>
        <w:jc w:val="both"/>
      </w:pPr>
    </w:p>
    <w:p w:rsidR="00065447" w:rsidRPr="006D4457" w:rsidRDefault="00065447" w:rsidP="00065447">
      <w:pPr>
        <w:pStyle w:val="ConsNormal"/>
        <w:spacing w:line="240" w:lineRule="atLeast"/>
        <w:ind w:firstLine="709"/>
        <w:jc w:val="both"/>
      </w:pPr>
      <w:r>
        <w:t>_________________________________</w:t>
      </w:r>
      <w:r w:rsidRPr="006D4457">
        <w:t>_</w:t>
      </w:r>
      <w:r>
        <w:t>___________________________</w:t>
      </w:r>
    </w:p>
    <w:p w:rsidR="00065447" w:rsidRPr="006D4457" w:rsidRDefault="00012FBB" w:rsidP="00065447">
      <w:pPr>
        <w:pStyle w:val="ConsNormal"/>
        <w:ind w:firstLine="0"/>
        <w:jc w:val="center"/>
        <w:rPr>
          <w:sz w:val="20"/>
        </w:rPr>
      </w:pPr>
      <w:r w:rsidRPr="0032624E">
        <w:rPr>
          <w:sz w:val="20"/>
        </w:rPr>
        <w:t>(наименование избирательного объединения /фамилия,  имя, отчество кандидата)</w:t>
      </w:r>
    </w:p>
    <w:p w:rsidR="00065447" w:rsidRPr="006D4457" w:rsidRDefault="00065447" w:rsidP="0006544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D4457">
        <w:rPr>
          <w:rFonts w:ascii="Times New Roman" w:hAnsi="Times New Roman" w:cs="Times New Roman"/>
          <w:sz w:val="28"/>
          <w:szCs w:val="28"/>
        </w:rPr>
        <w:t xml:space="preserve">сообщает о том, что для проведения избирательной кампании по выборам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6D4457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065447" w:rsidRPr="006D4457" w:rsidRDefault="00065447" w:rsidP="00065447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6D4457">
        <w:rPr>
          <w:rFonts w:ascii="Times New Roman" w:hAnsi="Times New Roman" w:cs="Times New Roman"/>
        </w:rPr>
        <w:t xml:space="preserve">(наименование </w:t>
      </w:r>
      <w:r>
        <w:rPr>
          <w:rFonts w:ascii="Times New Roman" w:hAnsi="Times New Roman" w:cs="Times New Roman"/>
        </w:rPr>
        <w:t>выборов</w:t>
      </w:r>
      <w:r w:rsidRPr="006D4457">
        <w:rPr>
          <w:rFonts w:ascii="Times New Roman" w:hAnsi="Times New Roman" w:cs="Times New Roman"/>
        </w:rPr>
        <w:t>)</w:t>
      </w:r>
    </w:p>
    <w:p w:rsidR="00065447" w:rsidRPr="006D4457" w:rsidRDefault="00065447" w:rsidP="00065447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6D4457">
        <w:rPr>
          <w:rFonts w:ascii="Times New Roman" w:hAnsi="Times New Roman" w:cs="Times New Roman"/>
          <w:sz w:val="28"/>
          <w:szCs w:val="28"/>
        </w:rPr>
        <w:t xml:space="preserve">«___»_______ 20__ года открыт специальный избирательный счет </w:t>
      </w:r>
      <w:r>
        <w:rPr>
          <w:rFonts w:ascii="Times New Roman" w:hAnsi="Times New Roman" w:cs="Times New Roman"/>
          <w:sz w:val="28"/>
          <w:szCs w:val="28"/>
        </w:rPr>
        <w:br/>
      </w:r>
      <w:r w:rsidRPr="006D4457">
        <w:rPr>
          <w:rFonts w:ascii="Times New Roman" w:hAnsi="Times New Roman" w:cs="Times New Roman"/>
        </w:rPr>
        <w:t xml:space="preserve">             </w:t>
      </w:r>
    </w:p>
    <w:p w:rsidR="00065447" w:rsidRPr="006D4457" w:rsidRDefault="00065447" w:rsidP="0006544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D445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4457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065447" w:rsidRPr="006D4457" w:rsidRDefault="00065447" w:rsidP="00065447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6D4457">
        <w:rPr>
          <w:rFonts w:ascii="Times New Roman" w:hAnsi="Times New Roman" w:cs="Times New Roman"/>
        </w:rPr>
        <w:t>(номер специального избирательного счета)</w:t>
      </w:r>
    </w:p>
    <w:p w:rsidR="00065447" w:rsidRPr="006D4457" w:rsidRDefault="00065447" w:rsidP="0006544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6D4457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065447" w:rsidRPr="006D4457" w:rsidRDefault="00065447" w:rsidP="00065447">
      <w:pPr>
        <w:pStyle w:val="ConsPlusNonformat"/>
        <w:widowControl/>
        <w:tabs>
          <w:tab w:val="left" w:pos="3780"/>
        </w:tabs>
        <w:jc w:val="center"/>
        <w:rPr>
          <w:rFonts w:ascii="Times New Roman" w:hAnsi="Times New Roman" w:cs="Times New Roman"/>
        </w:rPr>
      </w:pPr>
      <w:r w:rsidRPr="006D4457">
        <w:rPr>
          <w:rFonts w:ascii="Times New Roman" w:hAnsi="Times New Roman" w:cs="Times New Roman"/>
        </w:rPr>
        <w:t xml:space="preserve">(наименование и адрес подразделения </w:t>
      </w:r>
      <w:proofErr w:type="spellStart"/>
      <w:r w:rsidRPr="006D4457">
        <w:rPr>
          <w:rFonts w:ascii="Times New Roman" w:hAnsi="Times New Roman" w:cs="Times New Roman"/>
        </w:rPr>
        <w:t>ПАО</w:t>
      </w:r>
      <w:proofErr w:type="spellEnd"/>
      <w:r w:rsidRPr="006D4457">
        <w:rPr>
          <w:rFonts w:ascii="Times New Roman" w:hAnsi="Times New Roman" w:cs="Times New Roman"/>
        </w:rPr>
        <w:t xml:space="preserve"> Сбербанк</w:t>
      </w:r>
      <w:r>
        <w:rPr>
          <w:rFonts w:ascii="Times New Roman" w:hAnsi="Times New Roman" w:cs="Times New Roman"/>
        </w:rPr>
        <w:t>/иной кредитной организации</w:t>
      </w:r>
      <w:r w:rsidRPr="006D4457">
        <w:rPr>
          <w:rFonts w:ascii="Times New Roman" w:hAnsi="Times New Roman" w:cs="Times New Roman"/>
        </w:rPr>
        <w:t>)</w:t>
      </w:r>
    </w:p>
    <w:p w:rsidR="00065447" w:rsidRPr="006D4457" w:rsidRDefault="00065447" w:rsidP="00065447">
      <w:pPr>
        <w:pStyle w:val="ConsNonformat"/>
        <w:widowControl/>
        <w:rPr>
          <w:rFonts w:ascii="Times New Roman" w:hAnsi="Times New Roman"/>
          <w:sz w:val="28"/>
          <w:szCs w:val="28"/>
        </w:rPr>
      </w:pPr>
    </w:p>
    <w:p w:rsidR="00065447" w:rsidRPr="006D4457" w:rsidRDefault="00065447" w:rsidP="00065447">
      <w:pPr>
        <w:pStyle w:val="ConsNonformat"/>
        <w:widowControl/>
        <w:rPr>
          <w:rFonts w:ascii="Times New Roman" w:hAnsi="Times New Roman"/>
          <w:sz w:val="28"/>
          <w:szCs w:val="28"/>
        </w:rPr>
      </w:pPr>
    </w:p>
    <w:p w:rsidR="005B5E94" w:rsidRDefault="005B5E94" w:rsidP="005B5E9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1559"/>
        <w:gridCol w:w="3508"/>
      </w:tblGrid>
      <w:tr w:rsidR="005B5E94" w:rsidTr="005B5E94">
        <w:trPr>
          <w:cantSplit/>
          <w:trHeight w:val="1185"/>
        </w:trPr>
        <w:tc>
          <w:tcPr>
            <w:tcW w:w="4503" w:type="dxa"/>
            <w:hideMark/>
          </w:tcPr>
          <w:p w:rsidR="005B5E94" w:rsidRPr="005B5E94" w:rsidRDefault="005B5E94" w:rsidP="005B5E94">
            <w:pPr>
              <w:ind w:right="-89"/>
              <w:jc w:val="left"/>
            </w:pPr>
            <w:r w:rsidRPr="005B5E94">
              <w:t xml:space="preserve">Уполномоченный представитель избирательного объединения </w:t>
            </w:r>
          </w:p>
          <w:p w:rsidR="005B5E94" w:rsidRDefault="005B5E94" w:rsidP="005B5E94">
            <w:pPr>
              <w:ind w:right="-89"/>
              <w:jc w:val="left"/>
              <w:rPr>
                <w:sz w:val="26"/>
                <w:szCs w:val="26"/>
              </w:rPr>
            </w:pPr>
            <w:r w:rsidRPr="005B5E94">
              <w:t>по финансовым вопросам/кандидат/ уполномоченный представитель кандидата по финансовым вопросам</w:t>
            </w:r>
          </w:p>
        </w:tc>
        <w:tc>
          <w:tcPr>
            <w:tcW w:w="1559" w:type="dxa"/>
            <w:vAlign w:val="bottom"/>
            <w:hideMark/>
          </w:tcPr>
          <w:p w:rsidR="005B5E94" w:rsidRDefault="005B5E94">
            <w:pPr>
              <w:pStyle w:val="2"/>
            </w:pPr>
            <w:proofErr w:type="spellStart"/>
            <w:r>
              <w:t>МП</w:t>
            </w:r>
            <w:proofErr w:type="spellEnd"/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5E94" w:rsidRDefault="005B5E94">
            <w:pPr>
              <w:ind w:left="-108" w:right="-183"/>
              <w:rPr>
                <w:sz w:val="24"/>
                <w:szCs w:val="24"/>
              </w:rPr>
            </w:pPr>
          </w:p>
        </w:tc>
      </w:tr>
      <w:tr w:rsidR="005B5E94" w:rsidTr="005B5E94">
        <w:tc>
          <w:tcPr>
            <w:tcW w:w="4503" w:type="dxa"/>
          </w:tcPr>
          <w:p w:rsidR="005B5E94" w:rsidRDefault="005B5E9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B5E94" w:rsidRDefault="005B5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(при наличии)</w:t>
            </w:r>
          </w:p>
        </w:tc>
        <w:tc>
          <w:tcPr>
            <w:tcW w:w="350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5E94" w:rsidRDefault="005B5E94">
            <w:pPr>
              <w:ind w:left="-108" w:right="-1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инициалы, подпись, дата)</w:t>
            </w:r>
          </w:p>
        </w:tc>
      </w:tr>
    </w:tbl>
    <w:p w:rsidR="005B5E94" w:rsidRDefault="005B5E94" w:rsidP="005B5E9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B5E94" w:rsidRDefault="005B5E94" w:rsidP="005B5E9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B5E94" w:rsidRDefault="005B5E94" w:rsidP="005B5E9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B5E94" w:rsidRDefault="005B5E94" w:rsidP="005B5E9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B7EEF" w:rsidRDefault="00FB7EEF" w:rsidP="005B5E9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  <w:sectPr w:rsidR="00FB7EEF" w:rsidSect="009D19AC"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81"/>
        </w:sectPr>
      </w:pPr>
    </w:p>
    <w:tbl>
      <w:tblPr>
        <w:tblW w:w="9628" w:type="dxa"/>
        <w:tblLayout w:type="fixed"/>
        <w:tblLook w:val="0000" w:firstRow="0" w:lastRow="0" w:firstColumn="0" w:lastColumn="0" w:noHBand="0" w:noVBand="0"/>
      </w:tblPr>
      <w:tblGrid>
        <w:gridCol w:w="4786"/>
        <w:gridCol w:w="4842"/>
      </w:tblGrid>
      <w:tr w:rsidR="006E1493" w:rsidRPr="000F6522" w:rsidTr="00AD7E89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E1493" w:rsidRDefault="006E1493" w:rsidP="00AD7E8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493" w:rsidRPr="000F6522" w:rsidRDefault="006E1493" w:rsidP="00AD7E8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2" w:type="dxa"/>
            <w:tcBorders>
              <w:top w:val="nil"/>
              <w:left w:val="nil"/>
              <w:bottom w:val="nil"/>
              <w:right w:val="nil"/>
            </w:tcBorders>
          </w:tcPr>
          <w:p w:rsidR="006E1493" w:rsidRPr="000F6522" w:rsidRDefault="006E1493" w:rsidP="00AD7E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52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</w:p>
          <w:p w:rsidR="003E105F" w:rsidRPr="000F6522" w:rsidRDefault="006E1493" w:rsidP="003E105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522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3E105F" w:rsidRPr="000F6522">
              <w:rPr>
                <w:rFonts w:ascii="Times New Roman" w:hAnsi="Times New Roman" w:cs="Times New Roman"/>
                <w:sz w:val="24"/>
                <w:szCs w:val="24"/>
              </w:rPr>
              <w:t xml:space="preserve">Порядку открытия, ведения и закрытия </w:t>
            </w:r>
          </w:p>
          <w:p w:rsidR="003E105F" w:rsidRDefault="003E105F" w:rsidP="003E10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522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специальных избирательных счетов </w:t>
            </w:r>
            <w:r w:rsidRPr="00C37E40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C37E40">
              <w:rPr>
                <w:rFonts w:ascii="Times New Roman" w:hAnsi="Times New Roman" w:cs="Times New Roman"/>
                <w:sz w:val="24"/>
                <w:szCs w:val="24"/>
              </w:rPr>
              <w:t xml:space="preserve">ормирования избирательных фондов избирательных объединений, выдвинувших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</w:t>
            </w:r>
            <w:r w:rsidRPr="00C37E40">
              <w:rPr>
                <w:rFonts w:ascii="Times New Roman" w:hAnsi="Times New Roman" w:cs="Times New Roman"/>
                <w:sz w:val="24"/>
                <w:szCs w:val="24"/>
              </w:rPr>
              <w:t xml:space="preserve"> списки кандидатов, кандидатов при проведении выборов депутатов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представительных органов муниципальных образований </w:t>
            </w:r>
          </w:p>
          <w:p w:rsidR="003E105F" w:rsidRPr="000F6522" w:rsidRDefault="00335B29" w:rsidP="003E10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3E105F" w:rsidRPr="00C37E40">
              <w:rPr>
                <w:rFonts w:ascii="Times New Roman" w:hAnsi="Times New Roman" w:cs="Times New Roman"/>
                <w:sz w:val="24"/>
                <w:szCs w:val="24"/>
              </w:rPr>
              <w:t>Ростовской области</w:t>
            </w:r>
          </w:p>
          <w:p w:rsidR="006E1493" w:rsidRPr="000F6522" w:rsidRDefault="006E1493" w:rsidP="00AD7E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5E94" w:rsidRDefault="005B5E94" w:rsidP="005B5E9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B7EEF" w:rsidRDefault="00FB7EEF" w:rsidP="005B5E9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B7EEF" w:rsidRDefault="00FB7EEF" w:rsidP="005B5E9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B7EEF" w:rsidRDefault="00FB7EEF" w:rsidP="00FB7EEF">
      <w:pPr>
        <w:pStyle w:val="ConsNormal"/>
        <w:widowControl/>
        <w:ind w:firstLine="0"/>
        <w:jc w:val="center"/>
        <w:rPr>
          <w:sz w:val="24"/>
        </w:rPr>
      </w:pPr>
      <w:r>
        <w:rPr>
          <w:sz w:val="24"/>
        </w:rPr>
        <w:t>СВЕДЕНИЯ</w:t>
      </w:r>
    </w:p>
    <w:p w:rsidR="00FB7EEF" w:rsidRDefault="00FB7EEF" w:rsidP="00FB7EEF">
      <w:pPr>
        <w:pStyle w:val="ConsNormal"/>
        <w:widowControl/>
        <w:ind w:firstLine="0"/>
        <w:jc w:val="center"/>
        <w:rPr>
          <w:sz w:val="24"/>
        </w:rPr>
      </w:pPr>
      <w:r>
        <w:rPr>
          <w:sz w:val="24"/>
        </w:rPr>
        <w:t xml:space="preserve">о поступлении денежных средств на специальный избирательный счет </w:t>
      </w:r>
    </w:p>
    <w:p w:rsidR="00FB7EEF" w:rsidRDefault="00FB7EEF" w:rsidP="00FB7EEF">
      <w:pPr>
        <w:pStyle w:val="ConsNormal"/>
        <w:widowControl/>
        <w:ind w:firstLine="0"/>
        <w:jc w:val="center"/>
        <w:rPr>
          <w:sz w:val="24"/>
        </w:rPr>
      </w:pPr>
      <w:r>
        <w:rPr>
          <w:sz w:val="24"/>
        </w:rPr>
        <w:t>по состоянию на «____» _________________20_____ г</w:t>
      </w:r>
      <w:r>
        <w:rPr>
          <w:sz w:val="24"/>
        </w:rPr>
        <w:br/>
        <w:t xml:space="preserve"> </w:t>
      </w:r>
    </w:p>
    <w:p w:rsidR="0032624E" w:rsidRPr="006D4457" w:rsidRDefault="0032624E" w:rsidP="0032624E">
      <w:pPr>
        <w:ind w:firstLine="709"/>
        <w:jc w:val="both"/>
      </w:pPr>
      <w:r w:rsidRPr="0032624E">
        <w:rPr>
          <w:sz w:val="24"/>
          <w:szCs w:val="24"/>
        </w:rPr>
        <w:t>Избирательное объединение, выдвинувшее муниципальный список кандидатов/кандидат</w:t>
      </w:r>
      <w:r>
        <w:t xml:space="preserve"> ___________</w:t>
      </w:r>
      <w:r w:rsidRPr="006D4457">
        <w:t>____________________________________</w:t>
      </w:r>
    </w:p>
    <w:p w:rsidR="0032624E" w:rsidRPr="0032624E" w:rsidRDefault="0032624E" w:rsidP="0032624E">
      <w:pPr>
        <w:rPr>
          <w:sz w:val="20"/>
        </w:rPr>
      </w:pPr>
      <w:r w:rsidRPr="0032624E">
        <w:rPr>
          <w:sz w:val="20"/>
        </w:rPr>
        <w:t xml:space="preserve">                                              (наименование выборов)</w:t>
      </w:r>
    </w:p>
    <w:p w:rsidR="00FB7EEF" w:rsidRDefault="00FB7EEF" w:rsidP="00FB7EEF">
      <w:pPr>
        <w:pStyle w:val="ConsNormal"/>
        <w:widowControl/>
        <w:ind w:firstLine="0"/>
        <w:rPr>
          <w:sz w:val="16"/>
        </w:rPr>
      </w:pPr>
      <w:r>
        <w:rPr>
          <w:sz w:val="16"/>
        </w:rPr>
        <w:t>____________________________________________________________________________________________________________________</w:t>
      </w:r>
    </w:p>
    <w:p w:rsidR="00FB7EEF" w:rsidRPr="0032624E" w:rsidRDefault="00FB7EEF" w:rsidP="00FB7EEF">
      <w:pPr>
        <w:rPr>
          <w:sz w:val="20"/>
        </w:rPr>
      </w:pPr>
      <w:r w:rsidRPr="0032624E">
        <w:rPr>
          <w:sz w:val="20"/>
        </w:rPr>
        <w:t>(наименование избирательного объединения /фамилия,  имя, отчество кандидата)</w:t>
      </w:r>
    </w:p>
    <w:p w:rsidR="00FB7EEF" w:rsidRDefault="00FB7EEF" w:rsidP="00FB7EEF">
      <w:pPr>
        <w:pStyle w:val="ConsNormal"/>
        <w:widowControl/>
        <w:ind w:firstLine="0"/>
        <w:jc w:val="center"/>
        <w:rPr>
          <w:sz w:val="24"/>
          <w:szCs w:val="24"/>
          <w:vertAlign w:val="superscript"/>
        </w:rPr>
      </w:pPr>
    </w:p>
    <w:p w:rsidR="00FB7EEF" w:rsidRDefault="00FB7EEF" w:rsidP="00FB7EEF">
      <w:pPr>
        <w:pStyle w:val="ConsNormal"/>
        <w:ind w:hanging="108"/>
        <w:rPr>
          <w:sz w:val="24"/>
        </w:rPr>
      </w:pPr>
      <w:r>
        <w:rPr>
          <w:sz w:val="16"/>
        </w:rPr>
        <w:t xml:space="preserve"> </w:t>
      </w:r>
      <w:r>
        <w:rPr>
          <w:sz w:val="24"/>
        </w:rPr>
        <w:t>Счет № _____________________________________________________________________________</w:t>
      </w:r>
    </w:p>
    <w:p w:rsidR="00FB7EEF" w:rsidRDefault="00FB7EEF" w:rsidP="00FB7EEF">
      <w:pPr>
        <w:pStyle w:val="ConsNormal"/>
        <w:ind w:hanging="108"/>
        <w:rPr>
          <w:sz w:val="16"/>
        </w:rPr>
      </w:pPr>
    </w:p>
    <w:p w:rsidR="00FB7EEF" w:rsidRDefault="00FB7EEF" w:rsidP="00FB7EEF">
      <w:pPr>
        <w:pStyle w:val="ConsNormal"/>
        <w:ind w:hanging="108"/>
        <w:rPr>
          <w:sz w:val="24"/>
        </w:rPr>
      </w:pPr>
      <w:r>
        <w:rPr>
          <w:sz w:val="24"/>
        </w:rPr>
        <w:t>Входящий остаток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>_____________________________________________________________</w:t>
      </w:r>
    </w:p>
    <w:p w:rsidR="00FB7EEF" w:rsidRPr="0032624E" w:rsidRDefault="00FB7EEF" w:rsidP="00FB7EEF">
      <w:pPr>
        <w:pStyle w:val="ConsNormal"/>
        <w:ind w:hanging="108"/>
        <w:rPr>
          <w:sz w:val="20"/>
        </w:rPr>
      </w:pPr>
      <w:r w:rsidRPr="0032624E">
        <w:rPr>
          <w:sz w:val="20"/>
        </w:rPr>
        <w:t xml:space="preserve">                                                                                                (сумма цифрами и прописью)</w:t>
      </w:r>
    </w:p>
    <w:p w:rsidR="00FB7EEF" w:rsidRDefault="00FB7EEF" w:rsidP="00FB7EEF">
      <w:pPr>
        <w:pStyle w:val="ConsNormal"/>
        <w:ind w:right="-142" w:hanging="108"/>
        <w:rPr>
          <w:sz w:val="24"/>
        </w:rPr>
      </w:pPr>
      <w:r>
        <w:rPr>
          <w:sz w:val="24"/>
        </w:rPr>
        <w:t xml:space="preserve">Поступило  за период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 xml:space="preserve">  «____________________»  по  «_______________________»    всего: ___________________________________________________________________, в том числе:</w:t>
      </w:r>
    </w:p>
    <w:p w:rsidR="00FB7EEF" w:rsidRPr="0032624E" w:rsidRDefault="00FB7EEF" w:rsidP="00FB7EEF">
      <w:pPr>
        <w:pStyle w:val="ConsNonformat"/>
        <w:widowControl/>
        <w:ind w:hanging="108"/>
        <w:jc w:val="center"/>
        <w:rPr>
          <w:rFonts w:ascii="Times New Roman" w:hAnsi="Times New Roman"/>
        </w:rPr>
      </w:pPr>
      <w:r w:rsidRPr="0032624E">
        <w:rPr>
          <w:rFonts w:ascii="Times New Roman" w:hAnsi="Times New Roman"/>
        </w:rPr>
        <w:t>(сумма цифрами и прописью)</w:t>
      </w: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2268"/>
        <w:gridCol w:w="1985"/>
        <w:gridCol w:w="1276"/>
        <w:gridCol w:w="1417"/>
        <w:gridCol w:w="1418"/>
      </w:tblGrid>
      <w:tr w:rsidR="00FB7EEF" w:rsidTr="00E13AE9">
        <w:trPr>
          <w:trHeight w:val="1080"/>
        </w:trPr>
        <w:tc>
          <w:tcPr>
            <w:tcW w:w="1134" w:type="dxa"/>
            <w:hideMark/>
          </w:tcPr>
          <w:p w:rsidR="00FB7EEF" w:rsidRDefault="00FB7EEF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Дата    </w:t>
            </w:r>
            <w:r>
              <w:rPr>
                <w:sz w:val="20"/>
              </w:rPr>
              <w:br/>
              <w:t xml:space="preserve">зачисления  </w:t>
            </w:r>
            <w:r>
              <w:rPr>
                <w:sz w:val="20"/>
              </w:rPr>
              <w:br/>
              <w:t xml:space="preserve">средств </w:t>
            </w:r>
            <w:r>
              <w:rPr>
                <w:sz w:val="20"/>
              </w:rPr>
              <w:br/>
              <w:t>на счет</w:t>
            </w:r>
          </w:p>
        </w:tc>
        <w:tc>
          <w:tcPr>
            <w:tcW w:w="2268" w:type="dxa"/>
            <w:hideMark/>
          </w:tcPr>
          <w:p w:rsidR="00FB7EEF" w:rsidRDefault="00FB7EEF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Источник поступления</w:t>
            </w:r>
            <w:r>
              <w:rPr>
                <w:sz w:val="20"/>
              </w:rPr>
              <w:br/>
              <w:t>средств</w:t>
            </w:r>
          </w:p>
        </w:tc>
        <w:tc>
          <w:tcPr>
            <w:tcW w:w="1985" w:type="dxa"/>
            <w:hideMark/>
          </w:tcPr>
          <w:p w:rsidR="00FB7EEF" w:rsidRDefault="00FB7EEF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Наименование и реквизиты   </w:t>
            </w:r>
            <w:r>
              <w:rPr>
                <w:sz w:val="20"/>
              </w:rPr>
              <w:br/>
              <w:t xml:space="preserve">  организации, гражданина, </w:t>
            </w:r>
            <w:proofErr w:type="gramStart"/>
            <w:r>
              <w:rPr>
                <w:sz w:val="20"/>
              </w:rPr>
              <w:t>осуществивших</w:t>
            </w:r>
            <w:proofErr w:type="gramEnd"/>
            <w:r>
              <w:rPr>
                <w:sz w:val="20"/>
              </w:rPr>
              <w:t xml:space="preserve">  добровольное пожертвование </w:t>
            </w:r>
          </w:p>
        </w:tc>
        <w:tc>
          <w:tcPr>
            <w:tcW w:w="1276" w:type="dxa"/>
            <w:hideMark/>
          </w:tcPr>
          <w:p w:rsidR="00FB7EEF" w:rsidRDefault="00FB7EEF" w:rsidP="006E1493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Сумма  в валюте РФ</w:t>
            </w:r>
          </w:p>
        </w:tc>
        <w:tc>
          <w:tcPr>
            <w:tcW w:w="1417" w:type="dxa"/>
            <w:hideMark/>
          </w:tcPr>
          <w:p w:rsidR="00FB7EEF" w:rsidRDefault="00FB7EEF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Виды      </w:t>
            </w:r>
            <w:r>
              <w:rPr>
                <w:sz w:val="20"/>
              </w:rPr>
              <w:br/>
              <w:t xml:space="preserve">поступлений </w:t>
            </w:r>
            <w:r>
              <w:rPr>
                <w:sz w:val="20"/>
              </w:rPr>
              <w:br/>
            </w:r>
          </w:p>
        </w:tc>
        <w:tc>
          <w:tcPr>
            <w:tcW w:w="1418" w:type="dxa"/>
            <w:hideMark/>
          </w:tcPr>
          <w:p w:rsidR="00FB7EEF" w:rsidRDefault="00FB7EEF" w:rsidP="003E105F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Документ,</w:t>
            </w:r>
            <w:r>
              <w:rPr>
                <w:sz w:val="20"/>
              </w:rPr>
              <w:br/>
              <w:t>подтверж</w:t>
            </w:r>
            <w:r>
              <w:rPr>
                <w:sz w:val="20"/>
              </w:rPr>
              <w:softHyphen/>
              <w:t xml:space="preserve">дающий   </w:t>
            </w:r>
            <w:r>
              <w:rPr>
                <w:sz w:val="20"/>
              </w:rPr>
              <w:br/>
              <w:t xml:space="preserve">поступление      </w:t>
            </w:r>
            <w:r>
              <w:rPr>
                <w:sz w:val="20"/>
              </w:rPr>
              <w:br/>
              <w:t>средств</w:t>
            </w:r>
          </w:p>
        </w:tc>
      </w:tr>
      <w:tr w:rsidR="00FB7EEF" w:rsidTr="00E13AE9">
        <w:trPr>
          <w:trHeight w:val="240"/>
        </w:trPr>
        <w:tc>
          <w:tcPr>
            <w:tcW w:w="1134" w:type="dxa"/>
            <w:hideMark/>
          </w:tcPr>
          <w:p w:rsidR="00FB7EEF" w:rsidRDefault="00FB7EEF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68" w:type="dxa"/>
            <w:hideMark/>
          </w:tcPr>
          <w:p w:rsidR="00FB7EEF" w:rsidRDefault="00FB7EEF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985" w:type="dxa"/>
            <w:hideMark/>
          </w:tcPr>
          <w:p w:rsidR="00FB7EEF" w:rsidRDefault="00FB7EEF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276" w:type="dxa"/>
            <w:hideMark/>
          </w:tcPr>
          <w:p w:rsidR="00FB7EEF" w:rsidRDefault="00FB7EEF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417" w:type="dxa"/>
            <w:hideMark/>
          </w:tcPr>
          <w:p w:rsidR="00FB7EEF" w:rsidRDefault="00FB7EEF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418" w:type="dxa"/>
            <w:hideMark/>
          </w:tcPr>
          <w:p w:rsidR="00FB7EEF" w:rsidRDefault="00FB7EEF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FB7EEF" w:rsidTr="00E13AE9">
        <w:trPr>
          <w:trHeight w:val="120"/>
        </w:trPr>
        <w:tc>
          <w:tcPr>
            <w:tcW w:w="1134" w:type="dxa"/>
          </w:tcPr>
          <w:p w:rsidR="00FB7EEF" w:rsidRDefault="00FB7EEF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268" w:type="dxa"/>
          </w:tcPr>
          <w:p w:rsidR="00FB7EEF" w:rsidRDefault="00FB7EEF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5" w:type="dxa"/>
          </w:tcPr>
          <w:p w:rsidR="00FB7EEF" w:rsidRDefault="00FB7EEF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276" w:type="dxa"/>
          </w:tcPr>
          <w:p w:rsidR="00FB7EEF" w:rsidRDefault="00FB7EEF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417" w:type="dxa"/>
          </w:tcPr>
          <w:p w:rsidR="00FB7EEF" w:rsidRDefault="00FB7EEF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418" w:type="dxa"/>
          </w:tcPr>
          <w:p w:rsidR="00FB7EEF" w:rsidRDefault="00FB7EEF">
            <w:pPr>
              <w:pStyle w:val="ConsCell"/>
              <w:widowControl/>
              <w:rPr>
                <w:sz w:val="20"/>
              </w:rPr>
            </w:pPr>
          </w:p>
        </w:tc>
      </w:tr>
      <w:tr w:rsidR="00FB7EEF" w:rsidTr="00E13AE9">
        <w:trPr>
          <w:trHeight w:val="120"/>
        </w:trPr>
        <w:tc>
          <w:tcPr>
            <w:tcW w:w="1134" w:type="dxa"/>
          </w:tcPr>
          <w:p w:rsidR="00FB7EEF" w:rsidRDefault="00FB7EEF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268" w:type="dxa"/>
          </w:tcPr>
          <w:p w:rsidR="00FB7EEF" w:rsidRDefault="00FB7EEF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5" w:type="dxa"/>
          </w:tcPr>
          <w:p w:rsidR="00FB7EEF" w:rsidRDefault="00FB7EEF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276" w:type="dxa"/>
          </w:tcPr>
          <w:p w:rsidR="00FB7EEF" w:rsidRDefault="00FB7EEF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417" w:type="dxa"/>
          </w:tcPr>
          <w:p w:rsidR="00FB7EEF" w:rsidRDefault="00FB7EEF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418" w:type="dxa"/>
          </w:tcPr>
          <w:p w:rsidR="00FB7EEF" w:rsidRDefault="00FB7EEF">
            <w:pPr>
              <w:pStyle w:val="ConsCell"/>
              <w:widowControl/>
              <w:rPr>
                <w:sz w:val="20"/>
              </w:rPr>
            </w:pPr>
          </w:p>
        </w:tc>
      </w:tr>
    </w:tbl>
    <w:p w:rsidR="00FB7EEF" w:rsidRDefault="00FB7EEF" w:rsidP="00FB7EEF">
      <w:pPr>
        <w:pStyle w:val="ConsNonformat"/>
        <w:widowControl/>
      </w:pPr>
    </w:p>
    <w:p w:rsidR="00FB7EEF" w:rsidRDefault="00FB7EEF" w:rsidP="00FB7EEF">
      <w:pPr>
        <w:pStyle w:val="ConsNonformat"/>
        <w:widowControl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83"/>
        <w:gridCol w:w="935"/>
        <w:gridCol w:w="3852"/>
      </w:tblGrid>
      <w:tr w:rsidR="00FB7EEF" w:rsidTr="00FB7EEF">
        <w:trPr>
          <w:cantSplit/>
          <w:trHeight w:val="1185"/>
        </w:trPr>
        <w:tc>
          <w:tcPr>
            <w:tcW w:w="4783" w:type="dxa"/>
          </w:tcPr>
          <w:p w:rsidR="00FB7EEF" w:rsidRDefault="00FB7EEF">
            <w:pPr>
              <w:ind w:right="-89"/>
              <w:rPr>
                <w:sz w:val="24"/>
                <w:szCs w:val="24"/>
              </w:rPr>
            </w:pPr>
          </w:p>
          <w:p w:rsidR="00FB7EEF" w:rsidRDefault="00FB7EEF">
            <w:pPr>
              <w:ind w:right="-89"/>
              <w:rPr>
                <w:sz w:val="24"/>
                <w:szCs w:val="24"/>
              </w:rPr>
            </w:pPr>
          </w:p>
          <w:p w:rsidR="00FB7EEF" w:rsidRDefault="00FB7EEF" w:rsidP="006E1493">
            <w:pPr>
              <w:ind w:right="-89"/>
              <w:jc w:val="left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Руководитель кредитной организации</w:t>
            </w:r>
          </w:p>
        </w:tc>
        <w:tc>
          <w:tcPr>
            <w:tcW w:w="935" w:type="dxa"/>
            <w:vAlign w:val="bottom"/>
            <w:hideMark/>
          </w:tcPr>
          <w:p w:rsidR="00FB7EEF" w:rsidRDefault="00FB7EEF">
            <w:pPr>
              <w:pStyle w:val="2"/>
            </w:pPr>
            <w:proofErr w:type="spellStart"/>
            <w:r>
              <w:t>МП</w:t>
            </w:r>
            <w:proofErr w:type="spellEnd"/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7EEF" w:rsidRDefault="00FB7EEF">
            <w:pPr>
              <w:ind w:left="-108" w:right="-183"/>
              <w:rPr>
                <w:sz w:val="24"/>
                <w:szCs w:val="24"/>
              </w:rPr>
            </w:pPr>
          </w:p>
        </w:tc>
      </w:tr>
      <w:tr w:rsidR="00FB7EEF" w:rsidTr="00FB7EEF">
        <w:tc>
          <w:tcPr>
            <w:tcW w:w="4783" w:type="dxa"/>
          </w:tcPr>
          <w:p w:rsidR="00FB7EEF" w:rsidRDefault="00FB7EEF"/>
        </w:tc>
        <w:tc>
          <w:tcPr>
            <w:tcW w:w="935" w:type="dxa"/>
            <w:hideMark/>
          </w:tcPr>
          <w:p w:rsidR="00FB7EEF" w:rsidRDefault="00FB7EEF">
            <w:r>
              <w:t xml:space="preserve">    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B7EEF" w:rsidRPr="0032624E" w:rsidRDefault="00FB7EEF" w:rsidP="0032624E">
            <w:pPr>
              <w:rPr>
                <w:sz w:val="20"/>
                <w:szCs w:val="20"/>
              </w:rPr>
            </w:pPr>
            <w:r w:rsidRPr="0032624E">
              <w:t xml:space="preserve"> </w:t>
            </w:r>
            <w:r w:rsidRPr="0032624E">
              <w:rPr>
                <w:sz w:val="20"/>
                <w:szCs w:val="20"/>
              </w:rPr>
              <w:t>(фамилия, инициалы, подпись, дата)</w:t>
            </w:r>
          </w:p>
        </w:tc>
      </w:tr>
    </w:tbl>
    <w:p w:rsidR="00FB7EEF" w:rsidRDefault="00FB7EEF" w:rsidP="00FB7EEF">
      <w:pPr>
        <w:pStyle w:val="ConsNormal"/>
        <w:ind w:right="282" w:firstLine="426"/>
        <w:jc w:val="both"/>
        <w:rPr>
          <w:sz w:val="16"/>
        </w:rPr>
      </w:pPr>
    </w:p>
    <w:p w:rsidR="00FB7EEF" w:rsidRDefault="00FB7EEF" w:rsidP="005B5E9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13AE9" w:rsidRDefault="00E13AE9" w:rsidP="005B5E9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  <w:sectPr w:rsidR="00E13AE9" w:rsidSect="009D19AC"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81"/>
        </w:sectPr>
      </w:pPr>
    </w:p>
    <w:tbl>
      <w:tblPr>
        <w:tblW w:w="9628" w:type="dxa"/>
        <w:tblLayout w:type="fixed"/>
        <w:tblLook w:val="0000" w:firstRow="0" w:lastRow="0" w:firstColumn="0" w:lastColumn="0" w:noHBand="0" w:noVBand="0"/>
      </w:tblPr>
      <w:tblGrid>
        <w:gridCol w:w="4786"/>
        <w:gridCol w:w="4842"/>
      </w:tblGrid>
      <w:tr w:rsidR="00E13AE9" w:rsidRPr="000F6522" w:rsidTr="00AD7E89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E13AE9" w:rsidRDefault="00E13AE9" w:rsidP="00AD7E8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3AE9" w:rsidRPr="000F6522" w:rsidRDefault="00E13AE9" w:rsidP="00AD7E8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2" w:type="dxa"/>
            <w:tcBorders>
              <w:top w:val="nil"/>
              <w:left w:val="nil"/>
              <w:bottom w:val="nil"/>
              <w:right w:val="nil"/>
            </w:tcBorders>
          </w:tcPr>
          <w:p w:rsidR="00E13AE9" w:rsidRPr="000F6522" w:rsidRDefault="00E13AE9" w:rsidP="00AD7E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52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</w:p>
          <w:p w:rsidR="003E105F" w:rsidRPr="000F6522" w:rsidRDefault="00E13AE9" w:rsidP="003E105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522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3E105F" w:rsidRPr="000F6522">
              <w:rPr>
                <w:rFonts w:ascii="Times New Roman" w:hAnsi="Times New Roman" w:cs="Times New Roman"/>
                <w:sz w:val="24"/>
                <w:szCs w:val="24"/>
              </w:rPr>
              <w:t xml:space="preserve">Порядку открытия, ведения и закрытия </w:t>
            </w:r>
          </w:p>
          <w:p w:rsidR="003E105F" w:rsidRDefault="003E105F" w:rsidP="003E10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522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специальных избирательных счетов </w:t>
            </w:r>
            <w:r w:rsidRPr="00C37E40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C37E40">
              <w:rPr>
                <w:rFonts w:ascii="Times New Roman" w:hAnsi="Times New Roman" w:cs="Times New Roman"/>
                <w:sz w:val="24"/>
                <w:szCs w:val="24"/>
              </w:rPr>
              <w:t xml:space="preserve">ормирования избирательных фондов избирательных объединений, выдвинувших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</w:t>
            </w:r>
            <w:r w:rsidRPr="00C37E40">
              <w:rPr>
                <w:rFonts w:ascii="Times New Roman" w:hAnsi="Times New Roman" w:cs="Times New Roman"/>
                <w:sz w:val="24"/>
                <w:szCs w:val="24"/>
              </w:rPr>
              <w:t xml:space="preserve"> списки кандидатов, кандидатов при проведении выборов депутатов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представительных органов муниципальных образований </w:t>
            </w:r>
          </w:p>
          <w:p w:rsidR="003E105F" w:rsidRPr="000F6522" w:rsidRDefault="00335B29" w:rsidP="003E10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3E105F" w:rsidRPr="00C37E40">
              <w:rPr>
                <w:rFonts w:ascii="Times New Roman" w:hAnsi="Times New Roman" w:cs="Times New Roman"/>
                <w:sz w:val="24"/>
                <w:szCs w:val="24"/>
              </w:rPr>
              <w:t>Ростовской области</w:t>
            </w:r>
          </w:p>
          <w:p w:rsidR="00E13AE9" w:rsidRPr="000F6522" w:rsidRDefault="00E13AE9" w:rsidP="00AD7E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3AE9" w:rsidRDefault="00E13AE9" w:rsidP="005B5E9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13AE9" w:rsidRDefault="00E13AE9" w:rsidP="005B5E9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13AE9" w:rsidRDefault="00E13AE9" w:rsidP="005B5E9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13AE9" w:rsidRDefault="00E13AE9" w:rsidP="00E13AE9">
      <w:pPr>
        <w:pStyle w:val="ConsNormal"/>
        <w:widowControl/>
        <w:ind w:firstLine="0"/>
        <w:jc w:val="center"/>
        <w:rPr>
          <w:sz w:val="24"/>
        </w:rPr>
      </w:pPr>
      <w:r>
        <w:rPr>
          <w:sz w:val="24"/>
        </w:rPr>
        <w:t>СВЕДЕНИЯ</w:t>
      </w:r>
    </w:p>
    <w:p w:rsidR="00E13AE9" w:rsidRDefault="00E13AE9" w:rsidP="00E13AE9">
      <w:pPr>
        <w:pStyle w:val="ConsNormal"/>
        <w:widowControl/>
        <w:ind w:firstLine="0"/>
        <w:jc w:val="center"/>
        <w:rPr>
          <w:sz w:val="24"/>
        </w:rPr>
      </w:pPr>
      <w:r>
        <w:rPr>
          <w:sz w:val="24"/>
        </w:rPr>
        <w:t xml:space="preserve">о расходовании  денежных средств  из избирательного фонда </w:t>
      </w:r>
    </w:p>
    <w:p w:rsidR="00E13AE9" w:rsidRDefault="00E13AE9" w:rsidP="00E13AE9">
      <w:pPr>
        <w:pStyle w:val="ConsNormal"/>
        <w:widowControl/>
        <w:ind w:firstLine="0"/>
        <w:jc w:val="center"/>
        <w:rPr>
          <w:sz w:val="24"/>
        </w:rPr>
      </w:pPr>
      <w:r>
        <w:rPr>
          <w:sz w:val="24"/>
        </w:rPr>
        <w:t>по состоянию на «____» _________________20____ г</w:t>
      </w:r>
      <w:r>
        <w:rPr>
          <w:sz w:val="24"/>
        </w:rPr>
        <w:br/>
        <w:t xml:space="preserve"> </w:t>
      </w:r>
    </w:p>
    <w:p w:rsidR="0032624E" w:rsidRPr="006D4457" w:rsidRDefault="0032624E" w:rsidP="0032624E">
      <w:pPr>
        <w:ind w:firstLine="709"/>
        <w:jc w:val="both"/>
      </w:pPr>
      <w:r w:rsidRPr="0032624E">
        <w:rPr>
          <w:sz w:val="24"/>
          <w:szCs w:val="24"/>
        </w:rPr>
        <w:t>Избирательное объединение, выдвинувшее муниципальный список кандидатов/кандидат</w:t>
      </w:r>
      <w:r>
        <w:t xml:space="preserve"> ___________</w:t>
      </w:r>
      <w:r w:rsidRPr="006D4457">
        <w:t>____________________________________</w:t>
      </w:r>
    </w:p>
    <w:p w:rsidR="0032624E" w:rsidRPr="0032624E" w:rsidRDefault="0032624E" w:rsidP="0032624E">
      <w:pPr>
        <w:rPr>
          <w:sz w:val="20"/>
        </w:rPr>
      </w:pPr>
      <w:r w:rsidRPr="0032624E">
        <w:rPr>
          <w:sz w:val="20"/>
        </w:rPr>
        <w:t xml:space="preserve">                                              (наименование выборов)</w:t>
      </w:r>
    </w:p>
    <w:p w:rsidR="0032624E" w:rsidRDefault="0032624E" w:rsidP="0032624E">
      <w:pPr>
        <w:pStyle w:val="ConsNormal"/>
        <w:widowControl/>
        <w:ind w:firstLine="0"/>
        <w:rPr>
          <w:sz w:val="16"/>
        </w:rPr>
      </w:pPr>
      <w:r>
        <w:rPr>
          <w:sz w:val="16"/>
        </w:rPr>
        <w:t>____________________________________________________________________________________________________________________</w:t>
      </w:r>
    </w:p>
    <w:p w:rsidR="0032624E" w:rsidRPr="0032624E" w:rsidRDefault="0032624E" w:rsidP="0032624E">
      <w:pPr>
        <w:rPr>
          <w:sz w:val="20"/>
        </w:rPr>
      </w:pPr>
      <w:r w:rsidRPr="0032624E">
        <w:rPr>
          <w:sz w:val="20"/>
        </w:rPr>
        <w:t>(наименование избирательного объединения /фамилия,  имя, отчество кандидата)</w:t>
      </w:r>
    </w:p>
    <w:p w:rsidR="0032624E" w:rsidRDefault="0032624E" w:rsidP="0032624E">
      <w:pPr>
        <w:pStyle w:val="ConsNormal"/>
        <w:widowControl/>
        <w:ind w:firstLine="0"/>
        <w:jc w:val="center"/>
        <w:rPr>
          <w:sz w:val="24"/>
          <w:szCs w:val="24"/>
          <w:vertAlign w:val="superscript"/>
        </w:rPr>
      </w:pPr>
    </w:p>
    <w:p w:rsidR="00E13AE9" w:rsidRDefault="00E13AE9" w:rsidP="00E13AE9">
      <w:pPr>
        <w:pStyle w:val="ConsNormal"/>
        <w:ind w:firstLine="0"/>
        <w:rPr>
          <w:sz w:val="24"/>
        </w:rPr>
      </w:pPr>
      <w:r>
        <w:rPr>
          <w:sz w:val="24"/>
        </w:rPr>
        <w:t>Счет № ____________________________________________________________________________</w:t>
      </w:r>
    </w:p>
    <w:p w:rsidR="00E13AE9" w:rsidRDefault="00E13AE9" w:rsidP="00E13AE9">
      <w:pPr>
        <w:pStyle w:val="ConsNormal"/>
        <w:ind w:hanging="108"/>
        <w:rPr>
          <w:sz w:val="16"/>
        </w:rPr>
      </w:pPr>
    </w:p>
    <w:p w:rsidR="00E13AE9" w:rsidRDefault="00E13AE9" w:rsidP="00E13AE9">
      <w:pPr>
        <w:pStyle w:val="ConsNormal"/>
        <w:ind w:hanging="108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                    </w:t>
      </w:r>
    </w:p>
    <w:p w:rsidR="00E13AE9" w:rsidRDefault="00E13AE9" w:rsidP="00E13AE9">
      <w:pPr>
        <w:pStyle w:val="ConsNormal"/>
        <w:ind w:right="-142" w:firstLine="0"/>
        <w:rPr>
          <w:sz w:val="24"/>
        </w:rPr>
      </w:pPr>
      <w:r>
        <w:rPr>
          <w:sz w:val="24"/>
        </w:rPr>
        <w:t xml:space="preserve">Израсходовано  за период 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 xml:space="preserve">  «_________________»  по  «__________________»    всего: __________________________________________________________________, в том числе:</w:t>
      </w:r>
    </w:p>
    <w:p w:rsidR="00E13AE9" w:rsidRPr="0032624E" w:rsidRDefault="00E13AE9" w:rsidP="00E13AE9">
      <w:pPr>
        <w:pStyle w:val="ConsNonformat"/>
        <w:widowControl/>
        <w:ind w:hanging="108"/>
        <w:jc w:val="center"/>
        <w:rPr>
          <w:rFonts w:ascii="Times New Roman" w:hAnsi="Times New Roman"/>
        </w:rPr>
      </w:pPr>
      <w:r w:rsidRPr="0032624E">
        <w:rPr>
          <w:rFonts w:ascii="Times New Roman" w:hAnsi="Times New Roman"/>
        </w:rPr>
        <w:t>(сумма цифрами и прописью)</w:t>
      </w:r>
    </w:p>
    <w:p w:rsidR="00E13AE9" w:rsidRDefault="00E13AE9" w:rsidP="00E13AE9">
      <w:pPr>
        <w:pStyle w:val="ConsNonformat"/>
        <w:widowControl/>
        <w:rPr>
          <w:sz w:val="24"/>
        </w:rPr>
      </w:pPr>
    </w:p>
    <w:tbl>
      <w:tblPr>
        <w:tblW w:w="9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2554"/>
        <w:gridCol w:w="993"/>
        <w:gridCol w:w="1844"/>
        <w:gridCol w:w="1419"/>
        <w:gridCol w:w="1560"/>
      </w:tblGrid>
      <w:tr w:rsidR="00E13AE9" w:rsidTr="00E13AE9">
        <w:trPr>
          <w:trHeight w:val="840"/>
          <w:jc w:val="center"/>
        </w:trPr>
        <w:tc>
          <w:tcPr>
            <w:tcW w:w="1134" w:type="dxa"/>
            <w:hideMark/>
          </w:tcPr>
          <w:p w:rsidR="00E13AE9" w:rsidRDefault="00E13AE9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Дата  </w:t>
            </w:r>
            <w:r>
              <w:rPr>
                <w:sz w:val="20"/>
              </w:rPr>
              <w:br/>
              <w:t>проведения расходной операции</w:t>
            </w:r>
          </w:p>
        </w:tc>
        <w:tc>
          <w:tcPr>
            <w:tcW w:w="2552" w:type="dxa"/>
            <w:hideMark/>
          </w:tcPr>
          <w:p w:rsidR="00E13AE9" w:rsidRDefault="00E13AE9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Кому перечислено/выдано    </w:t>
            </w:r>
            <w:r>
              <w:rPr>
                <w:sz w:val="20"/>
              </w:rPr>
              <w:br/>
              <w:t xml:space="preserve"> </w:t>
            </w:r>
          </w:p>
        </w:tc>
        <w:tc>
          <w:tcPr>
            <w:tcW w:w="992" w:type="dxa"/>
            <w:hideMark/>
          </w:tcPr>
          <w:p w:rsidR="00E13AE9" w:rsidRDefault="00E13AE9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Сумма в валюте РФ  </w:t>
            </w:r>
            <w:r>
              <w:rPr>
                <w:sz w:val="20"/>
              </w:rPr>
              <w:br/>
              <w:t xml:space="preserve"> </w:t>
            </w:r>
          </w:p>
        </w:tc>
        <w:tc>
          <w:tcPr>
            <w:tcW w:w="1843" w:type="dxa"/>
            <w:hideMark/>
          </w:tcPr>
          <w:p w:rsidR="00E13AE9" w:rsidRDefault="00E13AE9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Вид расходов</w:t>
            </w:r>
          </w:p>
        </w:tc>
        <w:tc>
          <w:tcPr>
            <w:tcW w:w="1418" w:type="dxa"/>
            <w:hideMark/>
          </w:tcPr>
          <w:p w:rsidR="00E13AE9" w:rsidRDefault="00E13AE9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Документ,</w:t>
            </w:r>
            <w:r>
              <w:rPr>
                <w:sz w:val="20"/>
              </w:rPr>
              <w:br/>
              <w:t>подтвержда</w:t>
            </w:r>
            <w:r>
              <w:rPr>
                <w:sz w:val="20"/>
              </w:rPr>
              <w:softHyphen/>
              <w:t>ющий  расход</w:t>
            </w:r>
          </w:p>
        </w:tc>
        <w:tc>
          <w:tcPr>
            <w:tcW w:w="1559" w:type="dxa"/>
            <w:hideMark/>
          </w:tcPr>
          <w:p w:rsidR="00E13AE9" w:rsidRDefault="00E13AE9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z w:val="20"/>
              </w:rPr>
              <w:br/>
              <w:t xml:space="preserve">для проведения расходной операции    </w:t>
            </w:r>
          </w:p>
        </w:tc>
      </w:tr>
      <w:tr w:rsidR="00E13AE9" w:rsidTr="00E13AE9">
        <w:trPr>
          <w:trHeight w:val="240"/>
          <w:jc w:val="center"/>
        </w:trPr>
        <w:tc>
          <w:tcPr>
            <w:tcW w:w="1134" w:type="dxa"/>
            <w:hideMark/>
          </w:tcPr>
          <w:p w:rsidR="00E13AE9" w:rsidRDefault="00E13AE9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552" w:type="dxa"/>
            <w:hideMark/>
          </w:tcPr>
          <w:p w:rsidR="00E13AE9" w:rsidRDefault="00E13AE9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2" w:type="dxa"/>
            <w:hideMark/>
          </w:tcPr>
          <w:p w:rsidR="00E13AE9" w:rsidRDefault="00E13AE9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843" w:type="dxa"/>
            <w:hideMark/>
          </w:tcPr>
          <w:p w:rsidR="00E13AE9" w:rsidRDefault="00E13AE9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418" w:type="dxa"/>
            <w:hideMark/>
          </w:tcPr>
          <w:p w:rsidR="00E13AE9" w:rsidRDefault="00E13AE9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559" w:type="dxa"/>
            <w:hideMark/>
          </w:tcPr>
          <w:p w:rsidR="00E13AE9" w:rsidRDefault="00E13AE9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E13AE9" w:rsidTr="00E13AE9">
        <w:trPr>
          <w:trHeight w:val="332"/>
          <w:jc w:val="center"/>
        </w:trPr>
        <w:tc>
          <w:tcPr>
            <w:tcW w:w="1134" w:type="dxa"/>
          </w:tcPr>
          <w:p w:rsidR="00E13AE9" w:rsidRDefault="00E13AE9">
            <w:pPr>
              <w:pStyle w:val="ConsCell"/>
              <w:widowControl/>
              <w:spacing w:line="180" w:lineRule="exact"/>
              <w:rPr>
                <w:sz w:val="20"/>
              </w:rPr>
            </w:pPr>
          </w:p>
        </w:tc>
        <w:tc>
          <w:tcPr>
            <w:tcW w:w="2552" w:type="dxa"/>
          </w:tcPr>
          <w:p w:rsidR="00E13AE9" w:rsidRDefault="00E13AE9">
            <w:pPr>
              <w:pStyle w:val="ConsCell"/>
              <w:widowControl/>
              <w:spacing w:line="180" w:lineRule="exact"/>
              <w:rPr>
                <w:sz w:val="20"/>
              </w:rPr>
            </w:pPr>
          </w:p>
        </w:tc>
        <w:tc>
          <w:tcPr>
            <w:tcW w:w="992" w:type="dxa"/>
          </w:tcPr>
          <w:p w:rsidR="00E13AE9" w:rsidRDefault="00E13AE9">
            <w:pPr>
              <w:pStyle w:val="ConsCell"/>
              <w:widowControl/>
              <w:spacing w:line="180" w:lineRule="exact"/>
              <w:rPr>
                <w:sz w:val="20"/>
              </w:rPr>
            </w:pPr>
          </w:p>
        </w:tc>
        <w:tc>
          <w:tcPr>
            <w:tcW w:w="1843" w:type="dxa"/>
          </w:tcPr>
          <w:p w:rsidR="00E13AE9" w:rsidRDefault="00E13AE9">
            <w:pPr>
              <w:pStyle w:val="ConsCell"/>
              <w:widowControl/>
              <w:spacing w:line="180" w:lineRule="exact"/>
              <w:rPr>
                <w:sz w:val="20"/>
              </w:rPr>
            </w:pPr>
          </w:p>
        </w:tc>
        <w:tc>
          <w:tcPr>
            <w:tcW w:w="1418" w:type="dxa"/>
          </w:tcPr>
          <w:p w:rsidR="00E13AE9" w:rsidRDefault="00E13AE9">
            <w:pPr>
              <w:pStyle w:val="ConsCell"/>
              <w:widowControl/>
              <w:spacing w:line="180" w:lineRule="exact"/>
              <w:rPr>
                <w:sz w:val="20"/>
              </w:rPr>
            </w:pPr>
          </w:p>
        </w:tc>
        <w:tc>
          <w:tcPr>
            <w:tcW w:w="1559" w:type="dxa"/>
          </w:tcPr>
          <w:p w:rsidR="00E13AE9" w:rsidRDefault="00E13AE9">
            <w:pPr>
              <w:pStyle w:val="ConsCell"/>
              <w:widowControl/>
              <w:spacing w:line="180" w:lineRule="exact"/>
              <w:rPr>
                <w:sz w:val="20"/>
              </w:rPr>
            </w:pPr>
          </w:p>
        </w:tc>
      </w:tr>
      <w:tr w:rsidR="00E13AE9" w:rsidTr="00E13AE9">
        <w:trPr>
          <w:trHeight w:val="293"/>
          <w:jc w:val="center"/>
        </w:trPr>
        <w:tc>
          <w:tcPr>
            <w:tcW w:w="1134" w:type="dxa"/>
          </w:tcPr>
          <w:p w:rsidR="00E13AE9" w:rsidRDefault="00E13AE9">
            <w:pPr>
              <w:pStyle w:val="ConsCell"/>
              <w:widowControl/>
              <w:jc w:val="center"/>
              <w:rPr>
                <w:b/>
                <w:sz w:val="18"/>
              </w:rPr>
            </w:pPr>
          </w:p>
        </w:tc>
        <w:tc>
          <w:tcPr>
            <w:tcW w:w="2552" w:type="dxa"/>
          </w:tcPr>
          <w:p w:rsidR="00E13AE9" w:rsidRDefault="00E13AE9">
            <w:pPr>
              <w:pStyle w:val="ConsCell"/>
              <w:widowControl/>
              <w:rPr>
                <w:b/>
                <w:sz w:val="18"/>
              </w:rPr>
            </w:pPr>
          </w:p>
        </w:tc>
        <w:tc>
          <w:tcPr>
            <w:tcW w:w="992" w:type="dxa"/>
          </w:tcPr>
          <w:p w:rsidR="00E13AE9" w:rsidRDefault="00E13AE9">
            <w:pPr>
              <w:pStyle w:val="ConsCell"/>
              <w:widowControl/>
              <w:jc w:val="center"/>
              <w:rPr>
                <w:b/>
                <w:sz w:val="18"/>
              </w:rPr>
            </w:pPr>
          </w:p>
        </w:tc>
        <w:tc>
          <w:tcPr>
            <w:tcW w:w="1843" w:type="dxa"/>
          </w:tcPr>
          <w:p w:rsidR="00E13AE9" w:rsidRDefault="00E13AE9">
            <w:pPr>
              <w:pStyle w:val="ConsCell"/>
              <w:widowControl/>
              <w:jc w:val="both"/>
              <w:rPr>
                <w:b/>
                <w:sz w:val="18"/>
              </w:rPr>
            </w:pPr>
          </w:p>
        </w:tc>
        <w:tc>
          <w:tcPr>
            <w:tcW w:w="1418" w:type="dxa"/>
          </w:tcPr>
          <w:p w:rsidR="00E13AE9" w:rsidRDefault="00E13AE9">
            <w:pPr>
              <w:pStyle w:val="ConsCell"/>
              <w:widowControl/>
              <w:rPr>
                <w:sz w:val="18"/>
              </w:rPr>
            </w:pPr>
          </w:p>
        </w:tc>
        <w:tc>
          <w:tcPr>
            <w:tcW w:w="1559" w:type="dxa"/>
          </w:tcPr>
          <w:p w:rsidR="00E13AE9" w:rsidRDefault="00E13AE9">
            <w:pPr>
              <w:pStyle w:val="ConsCell"/>
              <w:widowControl/>
              <w:rPr>
                <w:sz w:val="18"/>
              </w:rPr>
            </w:pPr>
          </w:p>
        </w:tc>
      </w:tr>
      <w:tr w:rsidR="00E13AE9" w:rsidTr="00E13AE9">
        <w:trPr>
          <w:trHeight w:val="396"/>
          <w:jc w:val="center"/>
        </w:trPr>
        <w:tc>
          <w:tcPr>
            <w:tcW w:w="1134" w:type="dxa"/>
          </w:tcPr>
          <w:p w:rsidR="00E13AE9" w:rsidRDefault="00E13AE9">
            <w:pPr>
              <w:pStyle w:val="ConsCell"/>
              <w:widowControl/>
              <w:jc w:val="center"/>
              <w:rPr>
                <w:b/>
                <w:sz w:val="18"/>
              </w:rPr>
            </w:pPr>
          </w:p>
        </w:tc>
        <w:tc>
          <w:tcPr>
            <w:tcW w:w="2552" w:type="dxa"/>
          </w:tcPr>
          <w:p w:rsidR="00E13AE9" w:rsidRDefault="00E13AE9">
            <w:pPr>
              <w:pStyle w:val="ConsCell"/>
              <w:widowControl/>
              <w:rPr>
                <w:b/>
                <w:sz w:val="18"/>
              </w:rPr>
            </w:pPr>
          </w:p>
        </w:tc>
        <w:tc>
          <w:tcPr>
            <w:tcW w:w="992" w:type="dxa"/>
          </w:tcPr>
          <w:p w:rsidR="00E13AE9" w:rsidRDefault="00E13AE9">
            <w:pPr>
              <w:pStyle w:val="ConsCell"/>
              <w:widowControl/>
              <w:jc w:val="center"/>
              <w:rPr>
                <w:b/>
                <w:sz w:val="18"/>
              </w:rPr>
            </w:pPr>
          </w:p>
        </w:tc>
        <w:tc>
          <w:tcPr>
            <w:tcW w:w="1843" w:type="dxa"/>
          </w:tcPr>
          <w:p w:rsidR="00E13AE9" w:rsidRDefault="00E13AE9">
            <w:pPr>
              <w:pStyle w:val="ConsCell"/>
              <w:widowControl/>
              <w:jc w:val="both"/>
              <w:rPr>
                <w:b/>
                <w:sz w:val="18"/>
              </w:rPr>
            </w:pPr>
          </w:p>
        </w:tc>
        <w:tc>
          <w:tcPr>
            <w:tcW w:w="1418" w:type="dxa"/>
          </w:tcPr>
          <w:p w:rsidR="00E13AE9" w:rsidRDefault="00E13AE9">
            <w:pPr>
              <w:pStyle w:val="ConsCell"/>
              <w:widowControl/>
              <w:rPr>
                <w:sz w:val="18"/>
              </w:rPr>
            </w:pPr>
          </w:p>
        </w:tc>
        <w:tc>
          <w:tcPr>
            <w:tcW w:w="1559" w:type="dxa"/>
          </w:tcPr>
          <w:p w:rsidR="00E13AE9" w:rsidRDefault="00E13AE9">
            <w:pPr>
              <w:pStyle w:val="ConsCell"/>
              <w:widowControl/>
              <w:jc w:val="both"/>
              <w:rPr>
                <w:sz w:val="18"/>
              </w:rPr>
            </w:pPr>
          </w:p>
        </w:tc>
      </w:tr>
    </w:tbl>
    <w:p w:rsidR="00E13AE9" w:rsidRDefault="00E13AE9" w:rsidP="00E13AE9">
      <w:pPr>
        <w:pStyle w:val="ConsNonformat"/>
        <w:widowControl/>
        <w:rPr>
          <w:sz w:val="24"/>
        </w:rPr>
      </w:pPr>
    </w:p>
    <w:p w:rsidR="00E13AE9" w:rsidRDefault="00E13AE9" w:rsidP="00E13AE9">
      <w:pPr>
        <w:pStyle w:val="ConsNonformat"/>
        <w:widowControl/>
        <w:rPr>
          <w:sz w:val="24"/>
        </w:rPr>
      </w:pPr>
    </w:p>
    <w:tbl>
      <w:tblPr>
        <w:tblW w:w="10032" w:type="dxa"/>
        <w:tblLayout w:type="fixed"/>
        <w:tblLook w:val="04A0" w:firstRow="1" w:lastRow="0" w:firstColumn="1" w:lastColumn="0" w:noHBand="0" w:noVBand="1"/>
      </w:tblPr>
      <w:tblGrid>
        <w:gridCol w:w="2519"/>
        <w:gridCol w:w="7513"/>
      </w:tblGrid>
      <w:tr w:rsidR="00E13AE9" w:rsidTr="00E13AE9">
        <w:tc>
          <w:tcPr>
            <w:tcW w:w="2518" w:type="dxa"/>
            <w:hideMark/>
          </w:tcPr>
          <w:p w:rsidR="00E13AE9" w:rsidRDefault="00E13AE9">
            <w:pPr>
              <w:pStyle w:val="ConsNormal"/>
              <w:ind w:firstLine="0"/>
              <w:rPr>
                <w:sz w:val="22"/>
              </w:rPr>
            </w:pPr>
            <w:r>
              <w:rPr>
                <w:sz w:val="24"/>
                <w:szCs w:val="24"/>
              </w:rPr>
              <w:t>Исходящий остаток</w:t>
            </w:r>
            <w:r>
              <w:rPr>
                <w:sz w:val="22"/>
              </w:rPr>
              <w:t>: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3AE9" w:rsidRDefault="00E13AE9">
            <w:pPr>
              <w:pStyle w:val="ConsNormal"/>
              <w:ind w:firstLine="0"/>
              <w:rPr>
                <w:b/>
                <w:sz w:val="22"/>
              </w:rPr>
            </w:pPr>
          </w:p>
        </w:tc>
      </w:tr>
      <w:tr w:rsidR="00E13AE9" w:rsidTr="00E13AE9">
        <w:tc>
          <w:tcPr>
            <w:tcW w:w="2518" w:type="dxa"/>
          </w:tcPr>
          <w:p w:rsidR="00E13AE9" w:rsidRDefault="00E13AE9">
            <w:pPr>
              <w:pStyle w:val="ConsNormal"/>
              <w:rPr>
                <w:sz w:val="16"/>
              </w:rPr>
            </w:pPr>
          </w:p>
        </w:tc>
        <w:tc>
          <w:tcPr>
            <w:tcW w:w="7512" w:type="dxa"/>
            <w:hideMark/>
          </w:tcPr>
          <w:p w:rsidR="00E13AE9" w:rsidRPr="0032624E" w:rsidRDefault="00E13AE9">
            <w:pPr>
              <w:pStyle w:val="ConsNormal"/>
              <w:jc w:val="center"/>
              <w:rPr>
                <w:sz w:val="20"/>
              </w:rPr>
            </w:pPr>
            <w:r w:rsidRPr="0032624E">
              <w:rPr>
                <w:sz w:val="20"/>
              </w:rPr>
              <w:t>(сумма цифрами и  прописью)</w:t>
            </w:r>
          </w:p>
        </w:tc>
      </w:tr>
    </w:tbl>
    <w:p w:rsidR="00E13AE9" w:rsidRDefault="00E13AE9" w:rsidP="00E13AE9">
      <w:pPr>
        <w:pStyle w:val="ConsNormal"/>
        <w:widowControl/>
        <w:ind w:firstLine="0"/>
        <w:rPr>
          <w:sz w:val="16"/>
        </w:rPr>
      </w:pPr>
    </w:p>
    <w:p w:rsidR="00E13AE9" w:rsidRDefault="00E13AE9" w:rsidP="00E13AE9">
      <w:pPr>
        <w:pStyle w:val="ConsNormal"/>
        <w:widowControl/>
        <w:ind w:firstLine="0"/>
        <w:rPr>
          <w:sz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83"/>
        <w:gridCol w:w="935"/>
        <w:gridCol w:w="3852"/>
      </w:tblGrid>
      <w:tr w:rsidR="00E13AE9" w:rsidTr="00AD7E89">
        <w:trPr>
          <w:cantSplit/>
          <w:trHeight w:val="1185"/>
        </w:trPr>
        <w:tc>
          <w:tcPr>
            <w:tcW w:w="4783" w:type="dxa"/>
          </w:tcPr>
          <w:p w:rsidR="00E13AE9" w:rsidRDefault="00E13AE9" w:rsidP="00AD7E89">
            <w:pPr>
              <w:ind w:right="-89"/>
              <w:rPr>
                <w:sz w:val="24"/>
                <w:szCs w:val="24"/>
              </w:rPr>
            </w:pPr>
          </w:p>
          <w:p w:rsidR="00E13AE9" w:rsidRDefault="00E13AE9" w:rsidP="00AD7E89">
            <w:pPr>
              <w:ind w:right="-89"/>
              <w:rPr>
                <w:sz w:val="24"/>
                <w:szCs w:val="24"/>
              </w:rPr>
            </w:pPr>
          </w:p>
          <w:p w:rsidR="00E13AE9" w:rsidRDefault="00E13AE9" w:rsidP="00AD7E89">
            <w:pPr>
              <w:ind w:right="-89"/>
              <w:jc w:val="left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Руководитель кредитной организации</w:t>
            </w:r>
          </w:p>
        </w:tc>
        <w:tc>
          <w:tcPr>
            <w:tcW w:w="935" w:type="dxa"/>
            <w:vAlign w:val="bottom"/>
            <w:hideMark/>
          </w:tcPr>
          <w:p w:rsidR="00E13AE9" w:rsidRDefault="00E13AE9" w:rsidP="00AD7E89">
            <w:pPr>
              <w:pStyle w:val="2"/>
            </w:pPr>
            <w:proofErr w:type="spellStart"/>
            <w:r>
              <w:t>МП</w:t>
            </w:r>
            <w:proofErr w:type="spellEnd"/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3AE9" w:rsidRDefault="00E13AE9" w:rsidP="00AD7E89">
            <w:pPr>
              <w:ind w:left="-108" w:right="-183"/>
              <w:rPr>
                <w:sz w:val="24"/>
                <w:szCs w:val="24"/>
              </w:rPr>
            </w:pPr>
          </w:p>
        </w:tc>
      </w:tr>
      <w:tr w:rsidR="00E13AE9" w:rsidTr="00AD7E89">
        <w:tc>
          <w:tcPr>
            <w:tcW w:w="4783" w:type="dxa"/>
          </w:tcPr>
          <w:p w:rsidR="00E13AE9" w:rsidRDefault="00E13AE9" w:rsidP="00AD7E89"/>
        </w:tc>
        <w:tc>
          <w:tcPr>
            <w:tcW w:w="935" w:type="dxa"/>
            <w:hideMark/>
          </w:tcPr>
          <w:p w:rsidR="00E13AE9" w:rsidRDefault="00E13AE9" w:rsidP="00AD7E89">
            <w:r>
              <w:t xml:space="preserve">    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13AE9" w:rsidRPr="0032624E" w:rsidRDefault="00E13AE9" w:rsidP="00AD7E89">
            <w:pPr>
              <w:pStyle w:val="ConsNonformat"/>
              <w:widowControl/>
              <w:ind w:hanging="108"/>
              <w:jc w:val="center"/>
            </w:pPr>
            <w:r w:rsidRPr="0032624E">
              <w:rPr>
                <w:rFonts w:ascii="Times New Roman" w:hAnsi="Times New Roman"/>
              </w:rPr>
              <w:t>(фамилия, инициалы, подпись, дата)</w:t>
            </w:r>
          </w:p>
        </w:tc>
      </w:tr>
    </w:tbl>
    <w:p w:rsidR="00E13AE9" w:rsidRDefault="00E13AE9" w:rsidP="005B5E9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sectPr w:rsidR="00E13AE9" w:rsidSect="009D19AC"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F15" w:rsidRDefault="007C7F15">
      <w:r>
        <w:separator/>
      </w:r>
    </w:p>
  </w:endnote>
  <w:endnote w:type="continuationSeparator" w:id="0">
    <w:p w:rsidR="007C7F15" w:rsidRDefault="007C7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2CF" w:rsidRPr="00DB0093" w:rsidRDefault="005742CF" w:rsidP="00DB0093">
    <w:pPr>
      <w:pStyle w:val="a8"/>
      <w:jc w:val="lef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F15" w:rsidRDefault="007C7F15" w:rsidP="002060D2">
      <w:pPr>
        <w:jc w:val="left"/>
      </w:pPr>
      <w:r>
        <w:separator/>
      </w:r>
    </w:p>
  </w:footnote>
  <w:footnote w:type="continuationSeparator" w:id="0">
    <w:p w:rsidR="007C7F15" w:rsidRDefault="007C7F15">
      <w:r>
        <w:continuationSeparator/>
      </w:r>
    </w:p>
  </w:footnote>
  <w:footnote w:id="1">
    <w:p w:rsidR="005742CF" w:rsidRDefault="005742CF" w:rsidP="008D153F">
      <w:pPr>
        <w:pStyle w:val="af"/>
        <w:ind w:firstLine="397"/>
        <w:jc w:val="both"/>
      </w:pPr>
      <w:r>
        <w:rPr>
          <w:rStyle w:val="af1"/>
        </w:rPr>
        <w:footnoteRef/>
      </w:r>
      <w:r>
        <w:t xml:space="preserve"> Машиночитаемый вид – файл формата </w:t>
      </w:r>
      <w:r>
        <w:rPr>
          <w:lang w:val="en-US"/>
        </w:rPr>
        <w:t>DBF</w:t>
      </w:r>
      <w:r>
        <w:t xml:space="preserve">, содержащий сведения о платежах в соответствии </w:t>
      </w:r>
      <w:r>
        <w:br/>
        <w:t xml:space="preserve">с </w:t>
      </w:r>
      <w:r w:rsidRPr="00F11BE9">
        <w:t>«Техническими решениями, обеспечивающими обмен информацией между избирательными комиссиями, комиссиями референдума и филиалами Акционерного коммерческого Сберегательного банка Российской Федерации (открытое акционерное общество)» от 11 сентября 2007 года, для иной кредитной организации – в соответствии с техническими решениями кредитной организации.</w:t>
      </w:r>
    </w:p>
  </w:footnote>
  <w:footnote w:id="2">
    <w:p w:rsidR="005742CF" w:rsidRDefault="005742CF" w:rsidP="008D153F">
      <w:pPr>
        <w:pStyle w:val="af"/>
        <w:ind w:firstLine="397"/>
        <w:jc w:val="both"/>
      </w:pPr>
      <w:r>
        <w:rPr>
          <w:rStyle w:val="af1"/>
        </w:rPr>
        <w:footnoteRef/>
      </w:r>
      <w:r>
        <w:t> Здесь и далее в скобках указаны сроки, применяемые в случае принятия соответствующей избирательной комиссией решения, предусмотренного пунктом 1 статьи 63</w:t>
      </w:r>
      <w:r w:rsidRPr="0055790E">
        <w:rPr>
          <w:vertAlign w:val="superscript"/>
        </w:rPr>
        <w:t>1</w:t>
      </w:r>
      <w:r>
        <w:t xml:space="preserve"> Федерального закона, частью 1 статьи 56</w:t>
      </w:r>
      <w:r w:rsidRPr="00F11BE9">
        <w:rPr>
          <w:vertAlign w:val="superscript"/>
        </w:rPr>
        <w:t>1</w:t>
      </w:r>
      <w:r>
        <w:t xml:space="preserve"> Областного закона.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176073365"/>
      <w:docPartObj>
        <w:docPartGallery w:val="Page Numbers (Top of Page)"/>
        <w:docPartUnique/>
      </w:docPartObj>
    </w:sdtPr>
    <w:sdtEndPr/>
    <w:sdtContent>
      <w:p w:rsidR="005742CF" w:rsidRPr="00636C99" w:rsidRDefault="00B610BD" w:rsidP="00A9106F">
        <w:pPr>
          <w:pStyle w:val="a5"/>
          <w:spacing w:after="120"/>
          <w:rPr>
            <w:sz w:val="24"/>
            <w:szCs w:val="24"/>
          </w:rPr>
        </w:pPr>
        <w:r w:rsidRPr="00636C99">
          <w:rPr>
            <w:sz w:val="24"/>
            <w:szCs w:val="24"/>
          </w:rPr>
          <w:fldChar w:fldCharType="begin"/>
        </w:r>
        <w:r w:rsidR="005742CF" w:rsidRPr="00636C99">
          <w:rPr>
            <w:sz w:val="24"/>
            <w:szCs w:val="24"/>
          </w:rPr>
          <w:instrText xml:space="preserve"> PAGE   \* MERGEFORMAT </w:instrText>
        </w:r>
        <w:r w:rsidRPr="00636C99">
          <w:rPr>
            <w:sz w:val="24"/>
            <w:szCs w:val="24"/>
          </w:rPr>
          <w:fldChar w:fldCharType="separate"/>
        </w:r>
        <w:r w:rsidR="003D0A1B">
          <w:rPr>
            <w:noProof/>
            <w:sz w:val="24"/>
            <w:szCs w:val="24"/>
          </w:rPr>
          <w:t>12</w:t>
        </w:r>
        <w:r w:rsidRPr="00636C99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3F77"/>
    <w:rsid w:val="00002659"/>
    <w:rsid w:val="00004CB7"/>
    <w:rsid w:val="000069D8"/>
    <w:rsid w:val="00007F7E"/>
    <w:rsid w:val="0001117C"/>
    <w:rsid w:val="0001299C"/>
    <w:rsid w:val="00012FBB"/>
    <w:rsid w:val="000134AB"/>
    <w:rsid w:val="000161A9"/>
    <w:rsid w:val="00017BCB"/>
    <w:rsid w:val="00020553"/>
    <w:rsid w:val="00021B86"/>
    <w:rsid w:val="00022425"/>
    <w:rsid w:val="00025BD9"/>
    <w:rsid w:val="00027875"/>
    <w:rsid w:val="000322F8"/>
    <w:rsid w:val="000324CF"/>
    <w:rsid w:val="00032591"/>
    <w:rsid w:val="0003269E"/>
    <w:rsid w:val="00034C93"/>
    <w:rsid w:val="000362CA"/>
    <w:rsid w:val="00037C41"/>
    <w:rsid w:val="00043200"/>
    <w:rsid w:val="000432FB"/>
    <w:rsid w:val="00044E7F"/>
    <w:rsid w:val="000506EC"/>
    <w:rsid w:val="00056140"/>
    <w:rsid w:val="0005726F"/>
    <w:rsid w:val="00057378"/>
    <w:rsid w:val="00061FDA"/>
    <w:rsid w:val="00062C1E"/>
    <w:rsid w:val="00064E33"/>
    <w:rsid w:val="00065187"/>
    <w:rsid w:val="00065447"/>
    <w:rsid w:val="00065AC3"/>
    <w:rsid w:val="00067FCE"/>
    <w:rsid w:val="00070E95"/>
    <w:rsid w:val="00071DE5"/>
    <w:rsid w:val="000763FC"/>
    <w:rsid w:val="00076D76"/>
    <w:rsid w:val="00081B6A"/>
    <w:rsid w:val="00084EF9"/>
    <w:rsid w:val="00092DF3"/>
    <w:rsid w:val="00097E00"/>
    <w:rsid w:val="000A00B0"/>
    <w:rsid w:val="000A02AD"/>
    <w:rsid w:val="000A09C4"/>
    <w:rsid w:val="000A2B83"/>
    <w:rsid w:val="000A3CEA"/>
    <w:rsid w:val="000A6DD2"/>
    <w:rsid w:val="000B5AD0"/>
    <w:rsid w:val="000B71F7"/>
    <w:rsid w:val="000B7CAF"/>
    <w:rsid w:val="000B7ED0"/>
    <w:rsid w:val="000C243B"/>
    <w:rsid w:val="000C48CC"/>
    <w:rsid w:val="000C4F21"/>
    <w:rsid w:val="000C74A6"/>
    <w:rsid w:val="000C7AA3"/>
    <w:rsid w:val="000C7F6D"/>
    <w:rsid w:val="000D2008"/>
    <w:rsid w:val="000D23AF"/>
    <w:rsid w:val="000D3C45"/>
    <w:rsid w:val="000D6C2D"/>
    <w:rsid w:val="000D72EF"/>
    <w:rsid w:val="000D7E13"/>
    <w:rsid w:val="000D7E6F"/>
    <w:rsid w:val="000E16FD"/>
    <w:rsid w:val="000E2BE7"/>
    <w:rsid w:val="000E5C77"/>
    <w:rsid w:val="000E6202"/>
    <w:rsid w:val="000F462D"/>
    <w:rsid w:val="000F4F47"/>
    <w:rsid w:val="000F5142"/>
    <w:rsid w:val="000F6522"/>
    <w:rsid w:val="00102D38"/>
    <w:rsid w:val="00103033"/>
    <w:rsid w:val="001103AD"/>
    <w:rsid w:val="001130B3"/>
    <w:rsid w:val="0011513E"/>
    <w:rsid w:val="001171D2"/>
    <w:rsid w:val="00121320"/>
    <w:rsid w:val="00121ED1"/>
    <w:rsid w:val="0013336E"/>
    <w:rsid w:val="001333FE"/>
    <w:rsid w:val="001345D3"/>
    <w:rsid w:val="00140CFC"/>
    <w:rsid w:val="0014231F"/>
    <w:rsid w:val="00142C4A"/>
    <w:rsid w:val="00144209"/>
    <w:rsid w:val="00144E79"/>
    <w:rsid w:val="00150B90"/>
    <w:rsid w:val="00153676"/>
    <w:rsid w:val="0016080D"/>
    <w:rsid w:val="00163927"/>
    <w:rsid w:val="00167208"/>
    <w:rsid w:val="0016793D"/>
    <w:rsid w:val="00167E48"/>
    <w:rsid w:val="00167FDE"/>
    <w:rsid w:val="00170E87"/>
    <w:rsid w:val="00173703"/>
    <w:rsid w:val="00175EFB"/>
    <w:rsid w:val="0017619A"/>
    <w:rsid w:val="001813ED"/>
    <w:rsid w:val="00181C30"/>
    <w:rsid w:val="001829CC"/>
    <w:rsid w:val="00183EF8"/>
    <w:rsid w:val="00185F9E"/>
    <w:rsid w:val="00187DDC"/>
    <w:rsid w:val="001905CC"/>
    <w:rsid w:val="00193F51"/>
    <w:rsid w:val="00194AC7"/>
    <w:rsid w:val="00197B55"/>
    <w:rsid w:val="001A00C7"/>
    <w:rsid w:val="001A563B"/>
    <w:rsid w:val="001A64F6"/>
    <w:rsid w:val="001B115B"/>
    <w:rsid w:val="001B14B5"/>
    <w:rsid w:val="001B3140"/>
    <w:rsid w:val="001B5CB8"/>
    <w:rsid w:val="001B5DB2"/>
    <w:rsid w:val="001B7974"/>
    <w:rsid w:val="001C1223"/>
    <w:rsid w:val="001C2B55"/>
    <w:rsid w:val="001C61AD"/>
    <w:rsid w:val="001C7337"/>
    <w:rsid w:val="001D137B"/>
    <w:rsid w:val="001D36DA"/>
    <w:rsid w:val="001D464E"/>
    <w:rsid w:val="001D6C1B"/>
    <w:rsid w:val="001E16C4"/>
    <w:rsid w:val="001E42BB"/>
    <w:rsid w:val="001E6D5E"/>
    <w:rsid w:val="001F1323"/>
    <w:rsid w:val="001F3E79"/>
    <w:rsid w:val="002042E8"/>
    <w:rsid w:val="00204B08"/>
    <w:rsid w:val="002060D2"/>
    <w:rsid w:val="002109D7"/>
    <w:rsid w:val="0021311D"/>
    <w:rsid w:val="00213672"/>
    <w:rsid w:val="002136AD"/>
    <w:rsid w:val="00215437"/>
    <w:rsid w:val="002175B5"/>
    <w:rsid w:val="002175F2"/>
    <w:rsid w:val="002228CE"/>
    <w:rsid w:val="00223781"/>
    <w:rsid w:val="00223C32"/>
    <w:rsid w:val="00233BE2"/>
    <w:rsid w:val="00233ED1"/>
    <w:rsid w:val="00234447"/>
    <w:rsid w:val="00236094"/>
    <w:rsid w:val="00237C0A"/>
    <w:rsid w:val="00240403"/>
    <w:rsid w:val="002430AE"/>
    <w:rsid w:val="00245C32"/>
    <w:rsid w:val="002507B0"/>
    <w:rsid w:val="00254894"/>
    <w:rsid w:val="00254DC6"/>
    <w:rsid w:val="00254E0D"/>
    <w:rsid w:val="002602DF"/>
    <w:rsid w:val="00260429"/>
    <w:rsid w:val="0026067F"/>
    <w:rsid w:val="002608AD"/>
    <w:rsid w:val="002654B2"/>
    <w:rsid w:val="00270338"/>
    <w:rsid w:val="00270F44"/>
    <w:rsid w:val="00271853"/>
    <w:rsid w:val="00271A77"/>
    <w:rsid w:val="002753B8"/>
    <w:rsid w:val="002760CD"/>
    <w:rsid w:val="00277672"/>
    <w:rsid w:val="00277C2E"/>
    <w:rsid w:val="00281838"/>
    <w:rsid w:val="00281BBE"/>
    <w:rsid w:val="00283138"/>
    <w:rsid w:val="002844A1"/>
    <w:rsid w:val="0028454A"/>
    <w:rsid w:val="00284576"/>
    <w:rsid w:val="00284E05"/>
    <w:rsid w:val="00284E15"/>
    <w:rsid w:val="00291DB9"/>
    <w:rsid w:val="00292928"/>
    <w:rsid w:val="00293BDF"/>
    <w:rsid w:val="002969F3"/>
    <w:rsid w:val="00296F85"/>
    <w:rsid w:val="002A0A6F"/>
    <w:rsid w:val="002A16AE"/>
    <w:rsid w:val="002A1EB5"/>
    <w:rsid w:val="002A2722"/>
    <w:rsid w:val="002A3102"/>
    <w:rsid w:val="002A409E"/>
    <w:rsid w:val="002A6706"/>
    <w:rsid w:val="002B24C8"/>
    <w:rsid w:val="002B3B10"/>
    <w:rsid w:val="002B738A"/>
    <w:rsid w:val="002C1F82"/>
    <w:rsid w:val="002C31AA"/>
    <w:rsid w:val="002C33EB"/>
    <w:rsid w:val="002C3D0B"/>
    <w:rsid w:val="002C5F2D"/>
    <w:rsid w:val="002C79FB"/>
    <w:rsid w:val="002D3F58"/>
    <w:rsid w:val="002D4C96"/>
    <w:rsid w:val="002D5895"/>
    <w:rsid w:val="002E0192"/>
    <w:rsid w:val="002E1F28"/>
    <w:rsid w:val="002E4F13"/>
    <w:rsid w:val="002F3922"/>
    <w:rsid w:val="002F62D9"/>
    <w:rsid w:val="002F7FA3"/>
    <w:rsid w:val="003006EF"/>
    <w:rsid w:val="00300935"/>
    <w:rsid w:val="003016A2"/>
    <w:rsid w:val="00301AAD"/>
    <w:rsid w:val="00304D73"/>
    <w:rsid w:val="00311863"/>
    <w:rsid w:val="003118FC"/>
    <w:rsid w:val="003135ED"/>
    <w:rsid w:val="00313925"/>
    <w:rsid w:val="0031474D"/>
    <w:rsid w:val="0031586B"/>
    <w:rsid w:val="003201AE"/>
    <w:rsid w:val="00320CE0"/>
    <w:rsid w:val="0032197D"/>
    <w:rsid w:val="00325BC3"/>
    <w:rsid w:val="0032605D"/>
    <w:rsid w:val="0032624E"/>
    <w:rsid w:val="003263AD"/>
    <w:rsid w:val="003305AF"/>
    <w:rsid w:val="00331464"/>
    <w:rsid w:val="0033346C"/>
    <w:rsid w:val="00335B29"/>
    <w:rsid w:val="00341463"/>
    <w:rsid w:val="00342EF9"/>
    <w:rsid w:val="00343583"/>
    <w:rsid w:val="00344FD4"/>
    <w:rsid w:val="0035282A"/>
    <w:rsid w:val="003602F8"/>
    <w:rsid w:val="00360883"/>
    <w:rsid w:val="00360E05"/>
    <w:rsid w:val="00363C1F"/>
    <w:rsid w:val="003643B2"/>
    <w:rsid w:val="00374709"/>
    <w:rsid w:val="00377C86"/>
    <w:rsid w:val="00380756"/>
    <w:rsid w:val="00383DAC"/>
    <w:rsid w:val="003844D1"/>
    <w:rsid w:val="00385759"/>
    <w:rsid w:val="0038704A"/>
    <w:rsid w:val="00390755"/>
    <w:rsid w:val="003939BE"/>
    <w:rsid w:val="0039434F"/>
    <w:rsid w:val="00395B3A"/>
    <w:rsid w:val="00396964"/>
    <w:rsid w:val="003A1406"/>
    <w:rsid w:val="003A181A"/>
    <w:rsid w:val="003A2C45"/>
    <w:rsid w:val="003A2F11"/>
    <w:rsid w:val="003A31B7"/>
    <w:rsid w:val="003A525E"/>
    <w:rsid w:val="003B157D"/>
    <w:rsid w:val="003B258C"/>
    <w:rsid w:val="003B4AD1"/>
    <w:rsid w:val="003B5520"/>
    <w:rsid w:val="003B55AD"/>
    <w:rsid w:val="003B5A25"/>
    <w:rsid w:val="003B5B8A"/>
    <w:rsid w:val="003C1D51"/>
    <w:rsid w:val="003C2031"/>
    <w:rsid w:val="003C7D80"/>
    <w:rsid w:val="003D0A1B"/>
    <w:rsid w:val="003D2B51"/>
    <w:rsid w:val="003E0AA1"/>
    <w:rsid w:val="003E105F"/>
    <w:rsid w:val="003E4C51"/>
    <w:rsid w:val="003E5787"/>
    <w:rsid w:val="003E7D23"/>
    <w:rsid w:val="003F1866"/>
    <w:rsid w:val="003F475C"/>
    <w:rsid w:val="003F4FE1"/>
    <w:rsid w:val="003F5968"/>
    <w:rsid w:val="00404050"/>
    <w:rsid w:val="00406F6C"/>
    <w:rsid w:val="00407E9B"/>
    <w:rsid w:val="00410B65"/>
    <w:rsid w:val="00412786"/>
    <w:rsid w:val="00412E7C"/>
    <w:rsid w:val="004141A4"/>
    <w:rsid w:val="00414A23"/>
    <w:rsid w:val="00414F48"/>
    <w:rsid w:val="00415C02"/>
    <w:rsid w:val="0042049C"/>
    <w:rsid w:val="0042179A"/>
    <w:rsid w:val="00423205"/>
    <w:rsid w:val="004266A9"/>
    <w:rsid w:val="00432E06"/>
    <w:rsid w:val="00433A3F"/>
    <w:rsid w:val="00433BB1"/>
    <w:rsid w:val="004413F5"/>
    <w:rsid w:val="0044140D"/>
    <w:rsid w:val="00447016"/>
    <w:rsid w:val="00447853"/>
    <w:rsid w:val="004537BD"/>
    <w:rsid w:val="00454E9B"/>
    <w:rsid w:val="00456EF5"/>
    <w:rsid w:val="00457CA0"/>
    <w:rsid w:val="00470056"/>
    <w:rsid w:val="00471A24"/>
    <w:rsid w:val="00475375"/>
    <w:rsid w:val="00476F37"/>
    <w:rsid w:val="00477B6A"/>
    <w:rsid w:val="00481825"/>
    <w:rsid w:val="00483027"/>
    <w:rsid w:val="0048782B"/>
    <w:rsid w:val="00491E9E"/>
    <w:rsid w:val="004921C8"/>
    <w:rsid w:val="0049351B"/>
    <w:rsid w:val="00495273"/>
    <w:rsid w:val="00496E4B"/>
    <w:rsid w:val="0049774F"/>
    <w:rsid w:val="004A47A8"/>
    <w:rsid w:val="004A62F1"/>
    <w:rsid w:val="004A6E0A"/>
    <w:rsid w:val="004A7127"/>
    <w:rsid w:val="004A7CCB"/>
    <w:rsid w:val="004B0F53"/>
    <w:rsid w:val="004B1274"/>
    <w:rsid w:val="004B412B"/>
    <w:rsid w:val="004C02F4"/>
    <w:rsid w:val="004C3AF6"/>
    <w:rsid w:val="004C3BA1"/>
    <w:rsid w:val="004C70F2"/>
    <w:rsid w:val="004D192F"/>
    <w:rsid w:val="004D765F"/>
    <w:rsid w:val="004D7880"/>
    <w:rsid w:val="004E002B"/>
    <w:rsid w:val="004E09C2"/>
    <w:rsid w:val="004E13C7"/>
    <w:rsid w:val="004E342A"/>
    <w:rsid w:val="004E4198"/>
    <w:rsid w:val="004E4E19"/>
    <w:rsid w:val="004E5A01"/>
    <w:rsid w:val="004F14E8"/>
    <w:rsid w:val="004F5470"/>
    <w:rsid w:val="004F6F71"/>
    <w:rsid w:val="00501145"/>
    <w:rsid w:val="00502270"/>
    <w:rsid w:val="00502F52"/>
    <w:rsid w:val="005030F5"/>
    <w:rsid w:val="00505810"/>
    <w:rsid w:val="00507087"/>
    <w:rsid w:val="005073BD"/>
    <w:rsid w:val="00514AB2"/>
    <w:rsid w:val="005151B4"/>
    <w:rsid w:val="005162E6"/>
    <w:rsid w:val="00517E84"/>
    <w:rsid w:val="005236FF"/>
    <w:rsid w:val="00523768"/>
    <w:rsid w:val="00525156"/>
    <w:rsid w:val="005271AA"/>
    <w:rsid w:val="005273E2"/>
    <w:rsid w:val="00531E6E"/>
    <w:rsid w:val="00535ED7"/>
    <w:rsid w:val="00537AB6"/>
    <w:rsid w:val="00541AB2"/>
    <w:rsid w:val="00542A7C"/>
    <w:rsid w:val="00544238"/>
    <w:rsid w:val="00547BCA"/>
    <w:rsid w:val="005513BD"/>
    <w:rsid w:val="00551F49"/>
    <w:rsid w:val="0055790E"/>
    <w:rsid w:val="00560127"/>
    <w:rsid w:val="0056075C"/>
    <w:rsid w:val="005607AF"/>
    <w:rsid w:val="0056354D"/>
    <w:rsid w:val="00564529"/>
    <w:rsid w:val="0056666E"/>
    <w:rsid w:val="005742CF"/>
    <w:rsid w:val="005800B6"/>
    <w:rsid w:val="00580C5D"/>
    <w:rsid w:val="005812F2"/>
    <w:rsid w:val="00581624"/>
    <w:rsid w:val="00583ABA"/>
    <w:rsid w:val="005A53B3"/>
    <w:rsid w:val="005A6EB8"/>
    <w:rsid w:val="005B2688"/>
    <w:rsid w:val="005B270A"/>
    <w:rsid w:val="005B3CA7"/>
    <w:rsid w:val="005B40C2"/>
    <w:rsid w:val="005B4E56"/>
    <w:rsid w:val="005B5E94"/>
    <w:rsid w:val="005B6C36"/>
    <w:rsid w:val="005B7627"/>
    <w:rsid w:val="005B7FAB"/>
    <w:rsid w:val="005C1C7E"/>
    <w:rsid w:val="005C25C1"/>
    <w:rsid w:val="005C2A3C"/>
    <w:rsid w:val="005C5740"/>
    <w:rsid w:val="005C62B7"/>
    <w:rsid w:val="005C673F"/>
    <w:rsid w:val="005C7710"/>
    <w:rsid w:val="005D2907"/>
    <w:rsid w:val="005D6529"/>
    <w:rsid w:val="005E1E2D"/>
    <w:rsid w:val="005E3993"/>
    <w:rsid w:val="005F030B"/>
    <w:rsid w:val="005F0F05"/>
    <w:rsid w:val="005F15A9"/>
    <w:rsid w:val="005F231B"/>
    <w:rsid w:val="005F5D44"/>
    <w:rsid w:val="00603051"/>
    <w:rsid w:val="0060398C"/>
    <w:rsid w:val="00611ADB"/>
    <w:rsid w:val="00611FB3"/>
    <w:rsid w:val="0061343C"/>
    <w:rsid w:val="00616DD7"/>
    <w:rsid w:val="006174F7"/>
    <w:rsid w:val="00617F40"/>
    <w:rsid w:val="00627BC6"/>
    <w:rsid w:val="00633F77"/>
    <w:rsid w:val="00634186"/>
    <w:rsid w:val="00636330"/>
    <w:rsid w:val="00636841"/>
    <w:rsid w:val="00636C99"/>
    <w:rsid w:val="0064715D"/>
    <w:rsid w:val="0065044B"/>
    <w:rsid w:val="00652AF4"/>
    <w:rsid w:val="0065377D"/>
    <w:rsid w:val="00653D50"/>
    <w:rsid w:val="00654639"/>
    <w:rsid w:val="00655C4C"/>
    <w:rsid w:val="00656293"/>
    <w:rsid w:val="006570E1"/>
    <w:rsid w:val="00657180"/>
    <w:rsid w:val="00660562"/>
    <w:rsid w:val="00664250"/>
    <w:rsid w:val="00665756"/>
    <w:rsid w:val="00667814"/>
    <w:rsid w:val="00667B78"/>
    <w:rsid w:val="006735F5"/>
    <w:rsid w:val="00676852"/>
    <w:rsid w:val="00682CA3"/>
    <w:rsid w:val="00682E47"/>
    <w:rsid w:val="0068332F"/>
    <w:rsid w:val="0068494F"/>
    <w:rsid w:val="0068689A"/>
    <w:rsid w:val="00687EF0"/>
    <w:rsid w:val="00693952"/>
    <w:rsid w:val="006963E0"/>
    <w:rsid w:val="00696D86"/>
    <w:rsid w:val="006976B6"/>
    <w:rsid w:val="006A1796"/>
    <w:rsid w:val="006A3AA6"/>
    <w:rsid w:val="006A5920"/>
    <w:rsid w:val="006A6CAF"/>
    <w:rsid w:val="006B40B4"/>
    <w:rsid w:val="006B47EA"/>
    <w:rsid w:val="006B553E"/>
    <w:rsid w:val="006B7993"/>
    <w:rsid w:val="006C2B07"/>
    <w:rsid w:val="006C4A23"/>
    <w:rsid w:val="006C5ED8"/>
    <w:rsid w:val="006C6030"/>
    <w:rsid w:val="006C6225"/>
    <w:rsid w:val="006C6ED5"/>
    <w:rsid w:val="006D38D9"/>
    <w:rsid w:val="006E0AE3"/>
    <w:rsid w:val="006E1493"/>
    <w:rsid w:val="006E3A77"/>
    <w:rsid w:val="006E3C65"/>
    <w:rsid w:val="006E6762"/>
    <w:rsid w:val="006E7069"/>
    <w:rsid w:val="006F1545"/>
    <w:rsid w:val="006F2D7B"/>
    <w:rsid w:val="006F2D8B"/>
    <w:rsid w:val="006F5024"/>
    <w:rsid w:val="006F54C1"/>
    <w:rsid w:val="006F663F"/>
    <w:rsid w:val="0070304C"/>
    <w:rsid w:val="00706911"/>
    <w:rsid w:val="007132CE"/>
    <w:rsid w:val="00714EDA"/>
    <w:rsid w:val="00717B33"/>
    <w:rsid w:val="00721BF6"/>
    <w:rsid w:val="00722CA1"/>
    <w:rsid w:val="0072455B"/>
    <w:rsid w:val="00726159"/>
    <w:rsid w:val="00744DD4"/>
    <w:rsid w:val="00750A49"/>
    <w:rsid w:val="00757261"/>
    <w:rsid w:val="007578D1"/>
    <w:rsid w:val="00761418"/>
    <w:rsid w:val="00763C32"/>
    <w:rsid w:val="007652F9"/>
    <w:rsid w:val="007653D9"/>
    <w:rsid w:val="00772200"/>
    <w:rsid w:val="00774A92"/>
    <w:rsid w:val="007757CA"/>
    <w:rsid w:val="007823B2"/>
    <w:rsid w:val="007836A1"/>
    <w:rsid w:val="007840E9"/>
    <w:rsid w:val="00785465"/>
    <w:rsid w:val="007914BF"/>
    <w:rsid w:val="00792ED2"/>
    <w:rsid w:val="00797469"/>
    <w:rsid w:val="007A0D21"/>
    <w:rsid w:val="007A3E46"/>
    <w:rsid w:val="007A5808"/>
    <w:rsid w:val="007B0595"/>
    <w:rsid w:val="007B32C8"/>
    <w:rsid w:val="007B3F49"/>
    <w:rsid w:val="007B794E"/>
    <w:rsid w:val="007C03C8"/>
    <w:rsid w:val="007C0DA7"/>
    <w:rsid w:val="007C0E40"/>
    <w:rsid w:val="007C12D4"/>
    <w:rsid w:val="007C1DFB"/>
    <w:rsid w:val="007C5324"/>
    <w:rsid w:val="007C7F15"/>
    <w:rsid w:val="007D0457"/>
    <w:rsid w:val="007D1B26"/>
    <w:rsid w:val="007D1DF9"/>
    <w:rsid w:val="007D3339"/>
    <w:rsid w:val="007D4181"/>
    <w:rsid w:val="007D42AE"/>
    <w:rsid w:val="007D5886"/>
    <w:rsid w:val="007D716D"/>
    <w:rsid w:val="007E15D6"/>
    <w:rsid w:val="007E34F2"/>
    <w:rsid w:val="007E3F91"/>
    <w:rsid w:val="007E4AA8"/>
    <w:rsid w:val="007E5038"/>
    <w:rsid w:val="007E6A31"/>
    <w:rsid w:val="007F07C7"/>
    <w:rsid w:val="008034BA"/>
    <w:rsid w:val="00804FD8"/>
    <w:rsid w:val="0080531A"/>
    <w:rsid w:val="0080658A"/>
    <w:rsid w:val="00807289"/>
    <w:rsid w:val="00810607"/>
    <w:rsid w:val="00811609"/>
    <w:rsid w:val="00811D59"/>
    <w:rsid w:val="008135B7"/>
    <w:rsid w:val="00813B70"/>
    <w:rsid w:val="00816B99"/>
    <w:rsid w:val="0082146F"/>
    <w:rsid w:val="00830E55"/>
    <w:rsid w:val="00831581"/>
    <w:rsid w:val="00832B84"/>
    <w:rsid w:val="00834A2F"/>
    <w:rsid w:val="00835A70"/>
    <w:rsid w:val="00841752"/>
    <w:rsid w:val="00841965"/>
    <w:rsid w:val="008421B2"/>
    <w:rsid w:val="00844E00"/>
    <w:rsid w:val="00847095"/>
    <w:rsid w:val="00847AEA"/>
    <w:rsid w:val="00850A02"/>
    <w:rsid w:val="00851F2C"/>
    <w:rsid w:val="00855050"/>
    <w:rsid w:val="008560F4"/>
    <w:rsid w:val="0085645C"/>
    <w:rsid w:val="0085688B"/>
    <w:rsid w:val="008639E3"/>
    <w:rsid w:val="00863C61"/>
    <w:rsid w:val="00865778"/>
    <w:rsid w:val="0086696A"/>
    <w:rsid w:val="00867D13"/>
    <w:rsid w:val="008748E7"/>
    <w:rsid w:val="00875993"/>
    <w:rsid w:val="00875D42"/>
    <w:rsid w:val="00877AE2"/>
    <w:rsid w:val="00880958"/>
    <w:rsid w:val="00882CD4"/>
    <w:rsid w:val="008873D7"/>
    <w:rsid w:val="008908DE"/>
    <w:rsid w:val="0089230D"/>
    <w:rsid w:val="00894EB0"/>
    <w:rsid w:val="008952C3"/>
    <w:rsid w:val="00895AC5"/>
    <w:rsid w:val="00895AD5"/>
    <w:rsid w:val="00896F15"/>
    <w:rsid w:val="0089746D"/>
    <w:rsid w:val="008A1299"/>
    <w:rsid w:val="008A1BC4"/>
    <w:rsid w:val="008A26A5"/>
    <w:rsid w:val="008B00AB"/>
    <w:rsid w:val="008B0833"/>
    <w:rsid w:val="008B1000"/>
    <w:rsid w:val="008B2CE2"/>
    <w:rsid w:val="008C10E3"/>
    <w:rsid w:val="008C4230"/>
    <w:rsid w:val="008C4535"/>
    <w:rsid w:val="008C507E"/>
    <w:rsid w:val="008C5A27"/>
    <w:rsid w:val="008C61DE"/>
    <w:rsid w:val="008C6A9F"/>
    <w:rsid w:val="008C729B"/>
    <w:rsid w:val="008D0DAE"/>
    <w:rsid w:val="008D153F"/>
    <w:rsid w:val="008D2500"/>
    <w:rsid w:val="008D30DC"/>
    <w:rsid w:val="008E259F"/>
    <w:rsid w:val="008E38A6"/>
    <w:rsid w:val="008E41D3"/>
    <w:rsid w:val="008E62F8"/>
    <w:rsid w:val="008F5172"/>
    <w:rsid w:val="008F6EAC"/>
    <w:rsid w:val="008F75F0"/>
    <w:rsid w:val="00901C96"/>
    <w:rsid w:val="009030A7"/>
    <w:rsid w:val="00903BF9"/>
    <w:rsid w:val="0090545C"/>
    <w:rsid w:val="0090547D"/>
    <w:rsid w:val="00910D9F"/>
    <w:rsid w:val="00912BDD"/>
    <w:rsid w:val="00913FFC"/>
    <w:rsid w:val="00915DB5"/>
    <w:rsid w:val="00916146"/>
    <w:rsid w:val="00926963"/>
    <w:rsid w:val="009274D4"/>
    <w:rsid w:val="009338E5"/>
    <w:rsid w:val="009356F3"/>
    <w:rsid w:val="00937F3D"/>
    <w:rsid w:val="0094465F"/>
    <w:rsid w:val="009463B0"/>
    <w:rsid w:val="00950758"/>
    <w:rsid w:val="00951A21"/>
    <w:rsid w:val="00951FB9"/>
    <w:rsid w:val="0095507A"/>
    <w:rsid w:val="0095540F"/>
    <w:rsid w:val="0095790A"/>
    <w:rsid w:val="009601A5"/>
    <w:rsid w:val="00960285"/>
    <w:rsid w:val="00963232"/>
    <w:rsid w:val="009647A0"/>
    <w:rsid w:val="00964ACF"/>
    <w:rsid w:val="009729FD"/>
    <w:rsid w:val="009731F4"/>
    <w:rsid w:val="009765E7"/>
    <w:rsid w:val="00977EDE"/>
    <w:rsid w:val="009816BE"/>
    <w:rsid w:val="00985922"/>
    <w:rsid w:val="00986844"/>
    <w:rsid w:val="0098772D"/>
    <w:rsid w:val="00987E69"/>
    <w:rsid w:val="00994980"/>
    <w:rsid w:val="00994C8D"/>
    <w:rsid w:val="00995FD6"/>
    <w:rsid w:val="00997406"/>
    <w:rsid w:val="009A03FC"/>
    <w:rsid w:val="009A22F0"/>
    <w:rsid w:val="009A29F1"/>
    <w:rsid w:val="009A2D94"/>
    <w:rsid w:val="009A40CA"/>
    <w:rsid w:val="009B44C5"/>
    <w:rsid w:val="009B6670"/>
    <w:rsid w:val="009B73B0"/>
    <w:rsid w:val="009C0AAB"/>
    <w:rsid w:val="009C20FA"/>
    <w:rsid w:val="009C24FA"/>
    <w:rsid w:val="009C5FBC"/>
    <w:rsid w:val="009C6EA8"/>
    <w:rsid w:val="009D08F4"/>
    <w:rsid w:val="009D19AC"/>
    <w:rsid w:val="009E17AD"/>
    <w:rsid w:val="009E26E1"/>
    <w:rsid w:val="009E3014"/>
    <w:rsid w:val="009E66AF"/>
    <w:rsid w:val="009F0F25"/>
    <w:rsid w:val="00A006F2"/>
    <w:rsid w:val="00A031EE"/>
    <w:rsid w:val="00A03710"/>
    <w:rsid w:val="00A06551"/>
    <w:rsid w:val="00A07069"/>
    <w:rsid w:val="00A1202D"/>
    <w:rsid w:val="00A129D8"/>
    <w:rsid w:val="00A13A00"/>
    <w:rsid w:val="00A13B73"/>
    <w:rsid w:val="00A17983"/>
    <w:rsid w:val="00A21939"/>
    <w:rsid w:val="00A25136"/>
    <w:rsid w:val="00A25AFD"/>
    <w:rsid w:val="00A27060"/>
    <w:rsid w:val="00A30334"/>
    <w:rsid w:val="00A35624"/>
    <w:rsid w:val="00A36088"/>
    <w:rsid w:val="00A37913"/>
    <w:rsid w:val="00A441BD"/>
    <w:rsid w:val="00A449A0"/>
    <w:rsid w:val="00A44D37"/>
    <w:rsid w:val="00A5089F"/>
    <w:rsid w:val="00A51694"/>
    <w:rsid w:val="00A54E5F"/>
    <w:rsid w:val="00A57A26"/>
    <w:rsid w:val="00A601A3"/>
    <w:rsid w:val="00A611D8"/>
    <w:rsid w:val="00A620C3"/>
    <w:rsid w:val="00A64856"/>
    <w:rsid w:val="00A704EC"/>
    <w:rsid w:val="00A72843"/>
    <w:rsid w:val="00A73115"/>
    <w:rsid w:val="00A7692F"/>
    <w:rsid w:val="00A76AF8"/>
    <w:rsid w:val="00A77283"/>
    <w:rsid w:val="00A778F2"/>
    <w:rsid w:val="00A80DB7"/>
    <w:rsid w:val="00A81F70"/>
    <w:rsid w:val="00A846A6"/>
    <w:rsid w:val="00A848EE"/>
    <w:rsid w:val="00A85705"/>
    <w:rsid w:val="00A8699E"/>
    <w:rsid w:val="00A9106F"/>
    <w:rsid w:val="00A91B60"/>
    <w:rsid w:val="00A92DD3"/>
    <w:rsid w:val="00A934B9"/>
    <w:rsid w:val="00A96C23"/>
    <w:rsid w:val="00AA0701"/>
    <w:rsid w:val="00AA2ED1"/>
    <w:rsid w:val="00AA5571"/>
    <w:rsid w:val="00AA5714"/>
    <w:rsid w:val="00AA7121"/>
    <w:rsid w:val="00AB00C7"/>
    <w:rsid w:val="00AB0D19"/>
    <w:rsid w:val="00AB5946"/>
    <w:rsid w:val="00AB635E"/>
    <w:rsid w:val="00AB71A9"/>
    <w:rsid w:val="00AB7BDE"/>
    <w:rsid w:val="00AC069A"/>
    <w:rsid w:val="00AC0AA5"/>
    <w:rsid w:val="00AC0F1A"/>
    <w:rsid w:val="00AC1A7B"/>
    <w:rsid w:val="00AC1D7D"/>
    <w:rsid w:val="00AC2B30"/>
    <w:rsid w:val="00AC4FCA"/>
    <w:rsid w:val="00AC5252"/>
    <w:rsid w:val="00AD5F4E"/>
    <w:rsid w:val="00AD7E89"/>
    <w:rsid w:val="00AE0D81"/>
    <w:rsid w:val="00AE14E9"/>
    <w:rsid w:val="00AE2AD4"/>
    <w:rsid w:val="00AE2E4A"/>
    <w:rsid w:val="00AE30B5"/>
    <w:rsid w:val="00AE35AA"/>
    <w:rsid w:val="00AE5107"/>
    <w:rsid w:val="00AE53F2"/>
    <w:rsid w:val="00AE6BCB"/>
    <w:rsid w:val="00AF0C03"/>
    <w:rsid w:val="00AF0EE5"/>
    <w:rsid w:val="00AF31C8"/>
    <w:rsid w:val="00AF543F"/>
    <w:rsid w:val="00AF699D"/>
    <w:rsid w:val="00AF7143"/>
    <w:rsid w:val="00B05CA5"/>
    <w:rsid w:val="00B06671"/>
    <w:rsid w:val="00B06F03"/>
    <w:rsid w:val="00B10632"/>
    <w:rsid w:val="00B1086F"/>
    <w:rsid w:val="00B125D6"/>
    <w:rsid w:val="00B13265"/>
    <w:rsid w:val="00B14422"/>
    <w:rsid w:val="00B15304"/>
    <w:rsid w:val="00B22760"/>
    <w:rsid w:val="00B2666D"/>
    <w:rsid w:val="00B27CED"/>
    <w:rsid w:val="00B34E8D"/>
    <w:rsid w:val="00B43DC5"/>
    <w:rsid w:val="00B5399C"/>
    <w:rsid w:val="00B55220"/>
    <w:rsid w:val="00B6023B"/>
    <w:rsid w:val="00B610BD"/>
    <w:rsid w:val="00B61BDA"/>
    <w:rsid w:val="00B623F0"/>
    <w:rsid w:val="00B66AF4"/>
    <w:rsid w:val="00B7270E"/>
    <w:rsid w:val="00B73FE3"/>
    <w:rsid w:val="00B8539F"/>
    <w:rsid w:val="00B85FE7"/>
    <w:rsid w:val="00B869F8"/>
    <w:rsid w:val="00B87374"/>
    <w:rsid w:val="00B922F4"/>
    <w:rsid w:val="00B93E11"/>
    <w:rsid w:val="00B95CE0"/>
    <w:rsid w:val="00B96281"/>
    <w:rsid w:val="00B97B4D"/>
    <w:rsid w:val="00BA417A"/>
    <w:rsid w:val="00BB2798"/>
    <w:rsid w:val="00BB351C"/>
    <w:rsid w:val="00BB3A1D"/>
    <w:rsid w:val="00BB42E2"/>
    <w:rsid w:val="00BB4CA4"/>
    <w:rsid w:val="00BB64A1"/>
    <w:rsid w:val="00BC16F5"/>
    <w:rsid w:val="00BC257C"/>
    <w:rsid w:val="00BC4730"/>
    <w:rsid w:val="00BC53F1"/>
    <w:rsid w:val="00BD0C3A"/>
    <w:rsid w:val="00BD0C4B"/>
    <w:rsid w:val="00BD6FED"/>
    <w:rsid w:val="00BE2794"/>
    <w:rsid w:val="00BE2A0C"/>
    <w:rsid w:val="00BE4965"/>
    <w:rsid w:val="00BE5143"/>
    <w:rsid w:val="00BE682F"/>
    <w:rsid w:val="00BE68C1"/>
    <w:rsid w:val="00BE781E"/>
    <w:rsid w:val="00BE7837"/>
    <w:rsid w:val="00BF319F"/>
    <w:rsid w:val="00BF43CE"/>
    <w:rsid w:val="00BF5CC6"/>
    <w:rsid w:val="00BF7AE8"/>
    <w:rsid w:val="00C007A2"/>
    <w:rsid w:val="00C013CD"/>
    <w:rsid w:val="00C023D5"/>
    <w:rsid w:val="00C024C3"/>
    <w:rsid w:val="00C059ED"/>
    <w:rsid w:val="00C06F82"/>
    <w:rsid w:val="00C13CEB"/>
    <w:rsid w:val="00C14B7F"/>
    <w:rsid w:val="00C1793F"/>
    <w:rsid w:val="00C179A6"/>
    <w:rsid w:val="00C20676"/>
    <w:rsid w:val="00C209DD"/>
    <w:rsid w:val="00C21ABD"/>
    <w:rsid w:val="00C21C57"/>
    <w:rsid w:val="00C22008"/>
    <w:rsid w:val="00C22251"/>
    <w:rsid w:val="00C266B3"/>
    <w:rsid w:val="00C26F25"/>
    <w:rsid w:val="00C3081D"/>
    <w:rsid w:val="00C3165F"/>
    <w:rsid w:val="00C35302"/>
    <w:rsid w:val="00C37E40"/>
    <w:rsid w:val="00C40162"/>
    <w:rsid w:val="00C40369"/>
    <w:rsid w:val="00C40DF7"/>
    <w:rsid w:val="00C43C16"/>
    <w:rsid w:val="00C47271"/>
    <w:rsid w:val="00C512CB"/>
    <w:rsid w:val="00C51602"/>
    <w:rsid w:val="00C52090"/>
    <w:rsid w:val="00C559C2"/>
    <w:rsid w:val="00C602D6"/>
    <w:rsid w:val="00C67F0B"/>
    <w:rsid w:val="00C7674B"/>
    <w:rsid w:val="00C80173"/>
    <w:rsid w:val="00C8147C"/>
    <w:rsid w:val="00C81D80"/>
    <w:rsid w:val="00C8562F"/>
    <w:rsid w:val="00C9587B"/>
    <w:rsid w:val="00C96272"/>
    <w:rsid w:val="00C97EB2"/>
    <w:rsid w:val="00CA135F"/>
    <w:rsid w:val="00CA3CED"/>
    <w:rsid w:val="00CA6C81"/>
    <w:rsid w:val="00CB2156"/>
    <w:rsid w:val="00CB26DF"/>
    <w:rsid w:val="00CB3D11"/>
    <w:rsid w:val="00CB5AB1"/>
    <w:rsid w:val="00CB65A4"/>
    <w:rsid w:val="00CB6D17"/>
    <w:rsid w:val="00CC4176"/>
    <w:rsid w:val="00CC6CF5"/>
    <w:rsid w:val="00CD004E"/>
    <w:rsid w:val="00CD16AF"/>
    <w:rsid w:val="00CD1E93"/>
    <w:rsid w:val="00CD34FF"/>
    <w:rsid w:val="00CD747B"/>
    <w:rsid w:val="00CD7F70"/>
    <w:rsid w:val="00CE01E5"/>
    <w:rsid w:val="00CE5A53"/>
    <w:rsid w:val="00CE5C85"/>
    <w:rsid w:val="00CE67EA"/>
    <w:rsid w:val="00CF1B12"/>
    <w:rsid w:val="00CF463F"/>
    <w:rsid w:val="00CF5340"/>
    <w:rsid w:val="00CF7237"/>
    <w:rsid w:val="00D00CDF"/>
    <w:rsid w:val="00D0121E"/>
    <w:rsid w:val="00D06FC5"/>
    <w:rsid w:val="00D07ABB"/>
    <w:rsid w:val="00D134E6"/>
    <w:rsid w:val="00D14FFC"/>
    <w:rsid w:val="00D16982"/>
    <w:rsid w:val="00D20F62"/>
    <w:rsid w:val="00D21852"/>
    <w:rsid w:val="00D223B1"/>
    <w:rsid w:val="00D24E3C"/>
    <w:rsid w:val="00D257E1"/>
    <w:rsid w:val="00D26294"/>
    <w:rsid w:val="00D264D8"/>
    <w:rsid w:val="00D32266"/>
    <w:rsid w:val="00D326B2"/>
    <w:rsid w:val="00D3550C"/>
    <w:rsid w:val="00D364BE"/>
    <w:rsid w:val="00D4438C"/>
    <w:rsid w:val="00D45ADA"/>
    <w:rsid w:val="00D45D86"/>
    <w:rsid w:val="00D46E0C"/>
    <w:rsid w:val="00D51E02"/>
    <w:rsid w:val="00D5324C"/>
    <w:rsid w:val="00D55558"/>
    <w:rsid w:val="00D60EDE"/>
    <w:rsid w:val="00D67F42"/>
    <w:rsid w:val="00D700D2"/>
    <w:rsid w:val="00D7586D"/>
    <w:rsid w:val="00D75C26"/>
    <w:rsid w:val="00D764BF"/>
    <w:rsid w:val="00D81B8F"/>
    <w:rsid w:val="00D82940"/>
    <w:rsid w:val="00D83530"/>
    <w:rsid w:val="00D91C51"/>
    <w:rsid w:val="00D91CE1"/>
    <w:rsid w:val="00D92C22"/>
    <w:rsid w:val="00D96B31"/>
    <w:rsid w:val="00D978BD"/>
    <w:rsid w:val="00DA0D16"/>
    <w:rsid w:val="00DA184B"/>
    <w:rsid w:val="00DA3438"/>
    <w:rsid w:val="00DA4620"/>
    <w:rsid w:val="00DA577B"/>
    <w:rsid w:val="00DA60B3"/>
    <w:rsid w:val="00DA6CA3"/>
    <w:rsid w:val="00DB0093"/>
    <w:rsid w:val="00DB3A74"/>
    <w:rsid w:val="00DB4CC3"/>
    <w:rsid w:val="00DB6710"/>
    <w:rsid w:val="00DB73D8"/>
    <w:rsid w:val="00DC083F"/>
    <w:rsid w:val="00DC0D29"/>
    <w:rsid w:val="00DC1435"/>
    <w:rsid w:val="00DC1F8C"/>
    <w:rsid w:val="00DC4F8D"/>
    <w:rsid w:val="00DD0319"/>
    <w:rsid w:val="00DD15D7"/>
    <w:rsid w:val="00DD1767"/>
    <w:rsid w:val="00DD18E5"/>
    <w:rsid w:val="00DE2F7B"/>
    <w:rsid w:val="00DE335A"/>
    <w:rsid w:val="00DE405C"/>
    <w:rsid w:val="00DE422F"/>
    <w:rsid w:val="00DE5E4B"/>
    <w:rsid w:val="00DE7E8D"/>
    <w:rsid w:val="00DF4CDC"/>
    <w:rsid w:val="00DF6617"/>
    <w:rsid w:val="00E04952"/>
    <w:rsid w:val="00E04B40"/>
    <w:rsid w:val="00E05CEF"/>
    <w:rsid w:val="00E130B5"/>
    <w:rsid w:val="00E13AE9"/>
    <w:rsid w:val="00E203CB"/>
    <w:rsid w:val="00E20F6E"/>
    <w:rsid w:val="00E21DEE"/>
    <w:rsid w:val="00E23346"/>
    <w:rsid w:val="00E278CA"/>
    <w:rsid w:val="00E30067"/>
    <w:rsid w:val="00E30437"/>
    <w:rsid w:val="00E34839"/>
    <w:rsid w:val="00E34B78"/>
    <w:rsid w:val="00E34CC5"/>
    <w:rsid w:val="00E35224"/>
    <w:rsid w:val="00E36895"/>
    <w:rsid w:val="00E41126"/>
    <w:rsid w:val="00E436D1"/>
    <w:rsid w:val="00E44573"/>
    <w:rsid w:val="00E45BFA"/>
    <w:rsid w:val="00E50B13"/>
    <w:rsid w:val="00E5356A"/>
    <w:rsid w:val="00E561A7"/>
    <w:rsid w:val="00E575D6"/>
    <w:rsid w:val="00E6336D"/>
    <w:rsid w:val="00E63FF8"/>
    <w:rsid w:val="00E66006"/>
    <w:rsid w:val="00E664C7"/>
    <w:rsid w:val="00E6749E"/>
    <w:rsid w:val="00E67B1F"/>
    <w:rsid w:val="00E70A07"/>
    <w:rsid w:val="00E743B4"/>
    <w:rsid w:val="00E76D6C"/>
    <w:rsid w:val="00E7778C"/>
    <w:rsid w:val="00E80871"/>
    <w:rsid w:val="00E83DA8"/>
    <w:rsid w:val="00E844BC"/>
    <w:rsid w:val="00E84A57"/>
    <w:rsid w:val="00E84D4E"/>
    <w:rsid w:val="00E86A06"/>
    <w:rsid w:val="00E86FD1"/>
    <w:rsid w:val="00E91850"/>
    <w:rsid w:val="00E91AD9"/>
    <w:rsid w:val="00E937F4"/>
    <w:rsid w:val="00E94A54"/>
    <w:rsid w:val="00E967C7"/>
    <w:rsid w:val="00E96CF1"/>
    <w:rsid w:val="00EA4087"/>
    <w:rsid w:val="00EA45ED"/>
    <w:rsid w:val="00EA46E1"/>
    <w:rsid w:val="00EA63FB"/>
    <w:rsid w:val="00EA73DF"/>
    <w:rsid w:val="00EB10AD"/>
    <w:rsid w:val="00EB1CBD"/>
    <w:rsid w:val="00EB1D2E"/>
    <w:rsid w:val="00EB4BEF"/>
    <w:rsid w:val="00EB579B"/>
    <w:rsid w:val="00EB5D04"/>
    <w:rsid w:val="00EB63F8"/>
    <w:rsid w:val="00EB7D6C"/>
    <w:rsid w:val="00EC1EF4"/>
    <w:rsid w:val="00EC3429"/>
    <w:rsid w:val="00EC5439"/>
    <w:rsid w:val="00EC5A45"/>
    <w:rsid w:val="00EC5FCA"/>
    <w:rsid w:val="00EC7655"/>
    <w:rsid w:val="00ED062B"/>
    <w:rsid w:val="00ED0B6C"/>
    <w:rsid w:val="00ED0E57"/>
    <w:rsid w:val="00ED17D3"/>
    <w:rsid w:val="00EE0F20"/>
    <w:rsid w:val="00EE4BD3"/>
    <w:rsid w:val="00EE61B3"/>
    <w:rsid w:val="00EE69DD"/>
    <w:rsid w:val="00EF2292"/>
    <w:rsid w:val="00EF2B79"/>
    <w:rsid w:val="00EF30C1"/>
    <w:rsid w:val="00EF4D9A"/>
    <w:rsid w:val="00EF58CC"/>
    <w:rsid w:val="00EF67E5"/>
    <w:rsid w:val="00EF7C3E"/>
    <w:rsid w:val="00F00324"/>
    <w:rsid w:val="00F01E84"/>
    <w:rsid w:val="00F03F82"/>
    <w:rsid w:val="00F07163"/>
    <w:rsid w:val="00F11BE9"/>
    <w:rsid w:val="00F12F29"/>
    <w:rsid w:val="00F13C0B"/>
    <w:rsid w:val="00F14004"/>
    <w:rsid w:val="00F16265"/>
    <w:rsid w:val="00F21B0D"/>
    <w:rsid w:val="00F22ED3"/>
    <w:rsid w:val="00F24D40"/>
    <w:rsid w:val="00F26C43"/>
    <w:rsid w:val="00F312DF"/>
    <w:rsid w:val="00F3135A"/>
    <w:rsid w:val="00F31393"/>
    <w:rsid w:val="00F32BA4"/>
    <w:rsid w:val="00F33E21"/>
    <w:rsid w:val="00F363EC"/>
    <w:rsid w:val="00F411AD"/>
    <w:rsid w:val="00F423DF"/>
    <w:rsid w:val="00F42D16"/>
    <w:rsid w:val="00F441F0"/>
    <w:rsid w:val="00F46E6E"/>
    <w:rsid w:val="00F46EF7"/>
    <w:rsid w:val="00F5068D"/>
    <w:rsid w:val="00F5363D"/>
    <w:rsid w:val="00F53DC8"/>
    <w:rsid w:val="00F5768D"/>
    <w:rsid w:val="00F577A8"/>
    <w:rsid w:val="00F674A3"/>
    <w:rsid w:val="00F7153A"/>
    <w:rsid w:val="00F7260F"/>
    <w:rsid w:val="00F731CE"/>
    <w:rsid w:val="00F74FB5"/>
    <w:rsid w:val="00F76227"/>
    <w:rsid w:val="00F80EC6"/>
    <w:rsid w:val="00F840EC"/>
    <w:rsid w:val="00F84798"/>
    <w:rsid w:val="00F93E5D"/>
    <w:rsid w:val="00F94969"/>
    <w:rsid w:val="00F958B8"/>
    <w:rsid w:val="00F9781D"/>
    <w:rsid w:val="00FA39B3"/>
    <w:rsid w:val="00FA59B1"/>
    <w:rsid w:val="00FB28E8"/>
    <w:rsid w:val="00FB78B0"/>
    <w:rsid w:val="00FB7EEF"/>
    <w:rsid w:val="00FC23A6"/>
    <w:rsid w:val="00FC2CC0"/>
    <w:rsid w:val="00FC482B"/>
    <w:rsid w:val="00FC5B84"/>
    <w:rsid w:val="00FC5E6D"/>
    <w:rsid w:val="00FC6AB4"/>
    <w:rsid w:val="00FC6BB0"/>
    <w:rsid w:val="00FC79A4"/>
    <w:rsid w:val="00FD182C"/>
    <w:rsid w:val="00FD3375"/>
    <w:rsid w:val="00FD533D"/>
    <w:rsid w:val="00FD6B9D"/>
    <w:rsid w:val="00FD77C4"/>
    <w:rsid w:val="00FE0528"/>
    <w:rsid w:val="00FE3CC8"/>
    <w:rsid w:val="00FE6692"/>
    <w:rsid w:val="00FF0409"/>
    <w:rsid w:val="00FF0E0A"/>
    <w:rsid w:val="00FF1834"/>
    <w:rsid w:val="00FF1AC3"/>
    <w:rsid w:val="00FF3092"/>
    <w:rsid w:val="00FF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D19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AB0D19"/>
    <w:pPr>
      <w:keepNext/>
      <w:spacing w:before="240" w:after="240"/>
      <w:outlineLvl w:val="0"/>
    </w:pPr>
    <w:rPr>
      <w:b/>
      <w:bCs/>
      <w:kern w:val="32"/>
    </w:rPr>
  </w:style>
  <w:style w:type="paragraph" w:styleId="2">
    <w:name w:val="heading 2"/>
    <w:basedOn w:val="a"/>
    <w:next w:val="a"/>
    <w:link w:val="20"/>
    <w:uiPriority w:val="9"/>
    <w:qFormat/>
    <w:rsid w:val="00AB0D19"/>
    <w:pPr>
      <w:keepNext/>
      <w:outlineLvl w:val="1"/>
    </w:pPr>
  </w:style>
  <w:style w:type="paragraph" w:styleId="3">
    <w:name w:val="heading 3"/>
    <w:basedOn w:val="a"/>
    <w:next w:val="a"/>
    <w:link w:val="30"/>
    <w:uiPriority w:val="9"/>
    <w:qFormat/>
    <w:rsid w:val="00AB0D19"/>
    <w:pPr>
      <w:keepNext/>
      <w:outlineLvl w:val="2"/>
    </w:pPr>
    <w:rPr>
      <w:rFonts w:ascii="Times New Roman CYR" w:hAnsi="Times New Roman CYR"/>
      <w:b/>
      <w:bCs/>
      <w:spacing w:val="60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AB0D1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0D1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B0D1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B0D1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B0D19"/>
    <w:rPr>
      <w:rFonts w:asciiTheme="minorHAnsi" w:eastAsiaTheme="minorEastAsia" w:hAnsiTheme="minorHAnsi" w:cstheme="minorBidi"/>
      <w:b/>
      <w:bCs/>
      <w:sz w:val="28"/>
      <w:szCs w:val="28"/>
    </w:rPr>
  </w:style>
  <w:style w:type="character" w:styleId="a3">
    <w:name w:val="page number"/>
    <w:basedOn w:val="a0"/>
    <w:uiPriority w:val="99"/>
    <w:rsid w:val="00AB0D19"/>
    <w:rPr>
      <w:rFonts w:cs="Times New Roman"/>
      <w:spacing w:val="0"/>
      <w:w w:val="100"/>
      <w:sz w:val="22"/>
      <w:szCs w:val="22"/>
    </w:rPr>
  </w:style>
  <w:style w:type="paragraph" w:customStyle="1" w:styleId="14-15">
    <w:name w:val="14-15"/>
    <w:basedOn w:val="a4"/>
    <w:rsid w:val="00AB0D19"/>
    <w:pPr>
      <w:spacing w:after="0" w:line="360" w:lineRule="auto"/>
      <w:ind w:left="0" w:firstLine="709"/>
      <w:jc w:val="both"/>
    </w:pPr>
    <w:rPr>
      <w:kern w:val="28"/>
    </w:rPr>
  </w:style>
  <w:style w:type="paragraph" w:styleId="a5">
    <w:name w:val="header"/>
    <w:basedOn w:val="a"/>
    <w:link w:val="a6"/>
    <w:uiPriority w:val="99"/>
    <w:rsid w:val="00AB0D19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AB0D19"/>
    <w:rPr>
      <w:sz w:val="28"/>
      <w:szCs w:val="28"/>
    </w:rPr>
  </w:style>
  <w:style w:type="paragraph" w:customStyle="1" w:styleId="14">
    <w:name w:val="текст14"/>
    <w:aliases w:val="5"/>
    <w:basedOn w:val="a"/>
    <w:rsid w:val="00AB0D19"/>
    <w:pPr>
      <w:spacing w:line="360" w:lineRule="auto"/>
      <w:ind w:firstLine="720"/>
      <w:jc w:val="both"/>
    </w:pPr>
  </w:style>
  <w:style w:type="paragraph" w:customStyle="1" w:styleId="140">
    <w:name w:val="Текст14"/>
    <w:basedOn w:val="a"/>
    <w:rsid w:val="00AB0D19"/>
    <w:pPr>
      <w:spacing w:line="360" w:lineRule="auto"/>
      <w:ind w:firstLine="709"/>
      <w:jc w:val="both"/>
    </w:pPr>
  </w:style>
  <w:style w:type="paragraph" w:customStyle="1" w:styleId="ConsPlusTitle">
    <w:name w:val="ConsPlusTitle"/>
    <w:rsid w:val="00AB0D1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AB0D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B0D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ody Text Indent"/>
    <w:basedOn w:val="a"/>
    <w:link w:val="a7"/>
    <w:uiPriority w:val="99"/>
    <w:rsid w:val="00AB0D1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4"/>
    <w:uiPriority w:val="99"/>
    <w:semiHidden/>
    <w:rsid w:val="00AB0D19"/>
    <w:rPr>
      <w:sz w:val="28"/>
      <w:szCs w:val="28"/>
    </w:rPr>
  </w:style>
  <w:style w:type="paragraph" w:styleId="a8">
    <w:name w:val="footer"/>
    <w:basedOn w:val="a"/>
    <w:link w:val="a9"/>
    <w:uiPriority w:val="99"/>
    <w:rsid w:val="00AB0D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B0D19"/>
    <w:rPr>
      <w:sz w:val="28"/>
      <w:szCs w:val="28"/>
    </w:rPr>
  </w:style>
  <w:style w:type="paragraph" w:styleId="aa">
    <w:name w:val="Balloon Text"/>
    <w:basedOn w:val="a"/>
    <w:link w:val="ab"/>
    <w:uiPriority w:val="99"/>
    <w:rsid w:val="00AB0D1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B0D19"/>
    <w:rPr>
      <w:rFonts w:ascii="Tahoma" w:hAnsi="Tahoma" w:cs="Tahoma"/>
      <w:sz w:val="16"/>
      <w:szCs w:val="16"/>
    </w:rPr>
  </w:style>
  <w:style w:type="paragraph" w:customStyle="1" w:styleId="ac">
    <w:name w:val="Знак"/>
    <w:basedOn w:val="4"/>
    <w:rsid w:val="00AB0D19"/>
  </w:style>
  <w:style w:type="paragraph" w:styleId="ad">
    <w:name w:val="Document Map"/>
    <w:basedOn w:val="a"/>
    <w:link w:val="ae"/>
    <w:uiPriority w:val="99"/>
    <w:semiHidden/>
    <w:rsid w:val="007A580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AB0D19"/>
    <w:rPr>
      <w:rFonts w:ascii="Tahoma" w:hAnsi="Tahoma" w:cs="Tahoma"/>
      <w:sz w:val="16"/>
      <w:szCs w:val="16"/>
    </w:rPr>
  </w:style>
  <w:style w:type="paragraph" w:styleId="af">
    <w:name w:val="footnote text"/>
    <w:basedOn w:val="a"/>
    <w:link w:val="af0"/>
    <w:uiPriority w:val="99"/>
    <w:semiHidden/>
    <w:rsid w:val="0033346C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AB0D19"/>
  </w:style>
  <w:style w:type="character" w:styleId="af1">
    <w:name w:val="footnote reference"/>
    <w:basedOn w:val="a0"/>
    <w:uiPriority w:val="99"/>
    <w:semiHidden/>
    <w:rsid w:val="0033346C"/>
    <w:rPr>
      <w:rFonts w:cs="Times New Roman"/>
      <w:vertAlign w:val="superscript"/>
    </w:rPr>
  </w:style>
  <w:style w:type="paragraph" w:styleId="af2">
    <w:name w:val="endnote text"/>
    <w:basedOn w:val="a"/>
    <w:link w:val="af3"/>
    <w:rsid w:val="00CD004E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rsid w:val="00CD004E"/>
  </w:style>
  <w:style w:type="character" w:styleId="af4">
    <w:name w:val="endnote reference"/>
    <w:basedOn w:val="a0"/>
    <w:rsid w:val="00CD004E"/>
    <w:rPr>
      <w:vertAlign w:val="superscript"/>
    </w:rPr>
  </w:style>
  <w:style w:type="table" w:styleId="af5">
    <w:name w:val="Table Grid"/>
    <w:basedOn w:val="a1"/>
    <w:rsid w:val="00DB4C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annotation reference"/>
    <w:basedOn w:val="a0"/>
    <w:semiHidden/>
    <w:unhideWhenUsed/>
    <w:rsid w:val="00BE781E"/>
    <w:rPr>
      <w:sz w:val="16"/>
      <w:szCs w:val="16"/>
    </w:rPr>
  </w:style>
  <w:style w:type="paragraph" w:styleId="af7">
    <w:name w:val="annotation text"/>
    <w:basedOn w:val="a"/>
    <w:link w:val="af8"/>
    <w:unhideWhenUsed/>
    <w:rsid w:val="00BE781E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rsid w:val="00BE781E"/>
  </w:style>
  <w:style w:type="paragraph" w:styleId="af9">
    <w:name w:val="annotation subject"/>
    <w:basedOn w:val="af7"/>
    <w:next w:val="af7"/>
    <w:link w:val="afa"/>
    <w:semiHidden/>
    <w:unhideWhenUsed/>
    <w:rsid w:val="00BE781E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BE781E"/>
    <w:rPr>
      <w:b/>
      <w:bCs/>
    </w:rPr>
  </w:style>
  <w:style w:type="paragraph" w:customStyle="1" w:styleId="ConsNormal">
    <w:name w:val="ConsNormal"/>
    <w:rsid w:val="00FB7EEF"/>
    <w:pPr>
      <w:widowControl w:val="0"/>
      <w:snapToGrid w:val="0"/>
      <w:ind w:firstLine="720"/>
    </w:pPr>
    <w:rPr>
      <w:sz w:val="28"/>
    </w:rPr>
  </w:style>
  <w:style w:type="paragraph" w:customStyle="1" w:styleId="ConsNonformat">
    <w:name w:val="ConsNonformat"/>
    <w:rsid w:val="00FB7EEF"/>
    <w:pPr>
      <w:widowControl w:val="0"/>
      <w:snapToGrid w:val="0"/>
    </w:pPr>
    <w:rPr>
      <w:rFonts w:ascii="Courier New" w:hAnsi="Courier New"/>
    </w:rPr>
  </w:style>
  <w:style w:type="paragraph" w:customStyle="1" w:styleId="ConsCell">
    <w:name w:val="ConsCell"/>
    <w:rsid w:val="00FB7EEF"/>
    <w:pPr>
      <w:widowControl w:val="0"/>
      <w:snapToGrid w:val="0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6B76EB-0805-4481-8A22-F2F519830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2546</Words>
  <Characters>22203</Characters>
  <Application>Microsoft Office Word</Application>
  <DocSecurity>0</DocSecurity>
  <Lines>185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24700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mashb7</dc:creator>
  <cp:lastModifiedBy>User2_Dell</cp:lastModifiedBy>
  <cp:revision>6</cp:revision>
  <cp:lastPrinted>2021-06-09T08:29:00Z</cp:lastPrinted>
  <dcterms:created xsi:type="dcterms:W3CDTF">2021-06-09T08:18:00Z</dcterms:created>
  <dcterms:modified xsi:type="dcterms:W3CDTF">2021-06-18T13:42:00Z</dcterms:modified>
</cp:coreProperties>
</file>